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9327D" w:rsidRPr="0009327D" w14:paraId="507C4164" w14:textId="77777777" w:rsidTr="0009327D">
        <w:trPr>
          <w:jc w:val="center"/>
        </w:trPr>
        <w:tc>
          <w:tcPr>
            <w:tcW w:w="9206" w:type="dxa"/>
          </w:tcPr>
          <w:p w14:paraId="1C3A0454" w14:textId="77777777" w:rsidR="00A173C8" w:rsidRDefault="00B65213" w:rsidP="00B65213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Pr="0009327D">
              <w:rPr>
                <w:b/>
                <w:sz w:val="28"/>
                <w:szCs w:val="28"/>
              </w:rPr>
              <w:t>iche de poste</w:t>
            </w:r>
          </w:p>
          <w:p w14:paraId="3DF36294" w14:textId="77777777" w:rsidR="00A173C8" w:rsidRDefault="00A173C8" w:rsidP="00B65213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B65213" w:rsidRPr="0009327D">
              <w:rPr>
                <w:b/>
                <w:sz w:val="28"/>
                <w:szCs w:val="28"/>
              </w:rPr>
              <w:t xml:space="preserve">raticien hospitalier </w:t>
            </w:r>
            <w:r>
              <w:rPr>
                <w:b/>
                <w:sz w:val="28"/>
                <w:szCs w:val="28"/>
              </w:rPr>
              <w:t>/ Praticien contractuel T</w:t>
            </w:r>
            <w:r w:rsidR="00B65213" w:rsidRPr="0009327D">
              <w:rPr>
                <w:b/>
                <w:sz w:val="28"/>
                <w:szCs w:val="28"/>
              </w:rPr>
              <w:t>emps plein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457A3F0" w14:textId="357AAAB3" w:rsidR="00B65213" w:rsidRPr="0009327D" w:rsidRDefault="00A173C8" w:rsidP="00B65213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09327D">
              <w:rPr>
                <w:b/>
                <w:sz w:val="28"/>
                <w:szCs w:val="28"/>
              </w:rPr>
              <w:t>sychiatrie adulte</w:t>
            </w:r>
          </w:p>
          <w:p w14:paraId="44B0DF88" w14:textId="2D7F0D1C" w:rsidR="0009327D" w:rsidRPr="0009327D" w:rsidRDefault="00B65213" w:rsidP="009F59C8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09327D">
              <w:rPr>
                <w:b/>
                <w:sz w:val="28"/>
                <w:szCs w:val="28"/>
              </w:rPr>
              <w:t xml:space="preserve"> </w:t>
            </w:r>
            <w:r w:rsidR="009F59C8">
              <w:rPr>
                <w:b/>
                <w:sz w:val="28"/>
                <w:szCs w:val="28"/>
              </w:rPr>
              <w:t>Pôle</w:t>
            </w:r>
            <w:r w:rsidR="00A173C8">
              <w:rPr>
                <w:b/>
                <w:sz w:val="28"/>
                <w:szCs w:val="28"/>
              </w:rPr>
              <w:t xml:space="preserve"> </w:t>
            </w:r>
            <w:r w:rsidR="0009327D" w:rsidRPr="0009327D">
              <w:rPr>
                <w:b/>
                <w:sz w:val="28"/>
                <w:szCs w:val="28"/>
              </w:rPr>
              <w:t>PARIS 12</w:t>
            </w:r>
            <w:r w:rsidR="009F59C8">
              <w:rPr>
                <w:b/>
                <w:sz w:val="28"/>
                <w:szCs w:val="28"/>
              </w:rPr>
              <w:t xml:space="preserve"> – 75G10/11</w:t>
            </w:r>
          </w:p>
        </w:tc>
      </w:tr>
      <w:tr w:rsidR="0009327D" w:rsidRPr="0009327D" w14:paraId="04E44EC0" w14:textId="77777777" w:rsidTr="0009327D">
        <w:trPr>
          <w:jc w:val="center"/>
        </w:trPr>
        <w:tc>
          <w:tcPr>
            <w:tcW w:w="9206" w:type="dxa"/>
          </w:tcPr>
          <w:p w14:paraId="49E58320" w14:textId="65562743" w:rsidR="0009327D" w:rsidRPr="0009327D" w:rsidRDefault="009F59C8" w:rsidP="00B75EA8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Hôpitaux </w:t>
            </w:r>
            <w:r w:rsidR="00B75EA8">
              <w:rPr>
                <w:b/>
                <w:sz w:val="28"/>
                <w:szCs w:val="28"/>
              </w:rPr>
              <w:t xml:space="preserve">Paris Est Val de Marne </w:t>
            </w:r>
            <w:bookmarkStart w:id="0" w:name="_GoBack"/>
            <w:bookmarkEnd w:id="0"/>
          </w:p>
        </w:tc>
      </w:tr>
      <w:tr w:rsidR="0009327D" w:rsidRPr="0009327D" w14:paraId="3891CEA1" w14:textId="77777777" w:rsidTr="0009327D">
        <w:trPr>
          <w:jc w:val="center"/>
        </w:trPr>
        <w:tc>
          <w:tcPr>
            <w:tcW w:w="9206" w:type="dxa"/>
          </w:tcPr>
          <w:p w14:paraId="45ADD359" w14:textId="2337201B" w:rsidR="0009327D" w:rsidRPr="0009327D" w:rsidRDefault="0009327D" w:rsidP="0009327D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</w:tc>
      </w:tr>
      <w:tr w:rsidR="0009327D" w:rsidRPr="0009327D" w14:paraId="36AAD2E3" w14:textId="77777777" w:rsidTr="0009327D">
        <w:trPr>
          <w:jc w:val="center"/>
        </w:trPr>
        <w:tc>
          <w:tcPr>
            <w:tcW w:w="9206" w:type="dxa"/>
          </w:tcPr>
          <w:p w14:paraId="4CB0D366" w14:textId="25255B91" w:rsidR="0009327D" w:rsidRPr="0009327D" w:rsidRDefault="0009327D" w:rsidP="00A173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 w:rsidRPr="0009327D">
              <w:rPr>
                <w:rFonts w:cs="Arial"/>
                <w:sz w:val="28"/>
                <w:szCs w:val="28"/>
              </w:rPr>
              <w:t>Service du Docteur N. PASTOUR</w:t>
            </w:r>
          </w:p>
        </w:tc>
      </w:tr>
      <w:tr w:rsidR="0009327D" w:rsidRPr="0009327D" w14:paraId="24D7C58E" w14:textId="77777777" w:rsidTr="0009327D">
        <w:trPr>
          <w:jc w:val="center"/>
        </w:trPr>
        <w:tc>
          <w:tcPr>
            <w:tcW w:w="9206" w:type="dxa"/>
          </w:tcPr>
          <w:p w14:paraId="52691858" w14:textId="44F196B3" w:rsidR="0009327D" w:rsidRPr="0009327D" w:rsidRDefault="009F59C8" w:rsidP="0009327D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 rue du Val d’</w:t>
            </w:r>
            <w:proofErr w:type="spellStart"/>
            <w:r>
              <w:rPr>
                <w:rFonts w:cs="Arial"/>
                <w:sz w:val="28"/>
                <w:szCs w:val="28"/>
              </w:rPr>
              <w:t>Osne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- 94 410 SAINT MAURICE</w:t>
            </w:r>
          </w:p>
        </w:tc>
      </w:tr>
    </w:tbl>
    <w:p w14:paraId="10E7632E" w14:textId="77777777" w:rsidR="000B3621" w:rsidRDefault="000B3621" w:rsidP="000B3621">
      <w:pPr>
        <w:jc w:val="center"/>
        <w:rPr>
          <w:rFonts w:ascii="Arial" w:hAnsi="Arial" w:cs="Arial"/>
        </w:rPr>
      </w:pPr>
    </w:p>
    <w:p w14:paraId="25E7BD48" w14:textId="4CDFF934" w:rsidR="0009327D" w:rsidRPr="004F536C" w:rsidRDefault="002B402B" w:rsidP="0009327D">
      <w:p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Times New Roman" w:hAnsiTheme="majorHAnsi" w:cs="Times New Roman"/>
        </w:rPr>
        <w:br/>
      </w:r>
      <w:r w:rsidRPr="004F536C">
        <w:rPr>
          <w:rFonts w:asciiTheme="majorHAnsi" w:eastAsia="MingLiU-ExtB" w:hAnsiTheme="majorHAnsi" w:cs="Arial"/>
          <w:b/>
          <w:u w:val="single"/>
          <w:shd w:val="clear" w:color="auto" w:fill="FFFFFF"/>
        </w:rPr>
        <w:t>Profil du poste</w:t>
      </w:r>
      <w:r w:rsidRPr="004F536C">
        <w:rPr>
          <w:rFonts w:asciiTheme="majorHAnsi" w:eastAsia="MingLiU-ExtB" w:hAnsiTheme="majorHAnsi" w:cs="Arial"/>
          <w:b/>
          <w:shd w:val="clear" w:color="auto" w:fill="FFFFFF"/>
        </w:rPr>
        <w:t xml:space="preserve"> :</w:t>
      </w:r>
      <w:r w:rsidR="0009327D" w:rsidRPr="004F536C">
        <w:rPr>
          <w:rFonts w:asciiTheme="majorHAnsi" w:eastAsia="MingLiU-ExtB" w:hAnsiTheme="majorHAnsi" w:cs="Arial"/>
          <w:shd w:val="clear" w:color="auto" w:fill="FFFFFF"/>
        </w:rPr>
        <w:t xml:space="preserve"> PH ou PHC temps plein </w:t>
      </w:r>
    </w:p>
    <w:p w14:paraId="7ABCB986" w14:textId="77777777" w:rsidR="00A94116" w:rsidRPr="004F536C" w:rsidRDefault="00A94116" w:rsidP="0009327D">
      <w:pPr>
        <w:jc w:val="both"/>
        <w:rPr>
          <w:rFonts w:asciiTheme="majorHAnsi" w:eastAsia="MingLiU-ExtB" w:hAnsiTheme="majorHAnsi" w:cs="Arial"/>
          <w:shd w:val="clear" w:color="auto" w:fill="FFFFFF"/>
        </w:rPr>
      </w:pPr>
    </w:p>
    <w:p w14:paraId="296DC4BC" w14:textId="77777777" w:rsidR="0009327D" w:rsidRPr="004F536C" w:rsidRDefault="0009327D" w:rsidP="0009327D">
      <w:p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Activité partagée entre : </w:t>
      </w:r>
    </w:p>
    <w:p w14:paraId="56EDDBCB" w14:textId="7577B6ED" w:rsidR="00A173C8" w:rsidRDefault="0009327D" w:rsidP="00976029">
      <w:pPr>
        <w:pStyle w:val="Paragraphedeliste"/>
        <w:numPr>
          <w:ilvl w:val="0"/>
          <w:numId w:val="7"/>
        </w:num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A173C8">
        <w:rPr>
          <w:rFonts w:asciiTheme="majorHAnsi" w:eastAsia="MingLiU-ExtB" w:hAnsiTheme="majorHAnsi" w:cs="Arial"/>
          <w:shd w:val="clear" w:color="auto" w:fill="FFFFFF"/>
        </w:rPr>
        <w:t>Unité d’hospitalisation </w:t>
      </w:r>
      <w:r w:rsidR="00A173C8" w:rsidRPr="00A173C8">
        <w:rPr>
          <w:rFonts w:asciiTheme="majorHAnsi" w:eastAsia="MingLiU-ExtB" w:hAnsiTheme="majorHAnsi" w:cs="Arial"/>
          <w:shd w:val="clear" w:color="auto" w:fill="FFFFFF"/>
        </w:rPr>
        <w:t xml:space="preserve">aux Hôpitaux de Saint Maurice, </w:t>
      </w:r>
      <w:r w:rsidR="00261448">
        <w:rPr>
          <w:rFonts w:asciiTheme="majorHAnsi" w:eastAsia="MingLiU-ExtB" w:hAnsiTheme="majorHAnsi" w:cs="Arial"/>
          <w:shd w:val="clear" w:color="auto" w:fill="FFFFFF"/>
        </w:rPr>
        <w:t>12-</w:t>
      </w:r>
      <w:r w:rsidRPr="00A173C8">
        <w:rPr>
          <w:rFonts w:asciiTheme="majorHAnsi" w:eastAsia="MingLiU-ExtB" w:hAnsiTheme="majorHAnsi" w:cs="Arial"/>
          <w:shd w:val="clear" w:color="auto" w:fill="FFFFFF"/>
        </w:rPr>
        <w:t xml:space="preserve">14 rue du Val </w:t>
      </w:r>
      <w:proofErr w:type="gramStart"/>
      <w:r w:rsidRPr="00A173C8">
        <w:rPr>
          <w:rFonts w:asciiTheme="majorHAnsi" w:eastAsia="MingLiU-ExtB" w:hAnsiTheme="majorHAnsi" w:cs="Arial"/>
          <w:shd w:val="clear" w:color="auto" w:fill="FFFFFF"/>
        </w:rPr>
        <w:t>d’</w:t>
      </w:r>
      <w:proofErr w:type="spellStart"/>
      <w:r w:rsidRPr="00A173C8">
        <w:rPr>
          <w:rFonts w:asciiTheme="majorHAnsi" w:eastAsia="MingLiU-ExtB" w:hAnsiTheme="majorHAnsi" w:cs="Arial"/>
          <w:shd w:val="clear" w:color="auto" w:fill="FFFFFF"/>
        </w:rPr>
        <w:t>Osne</w:t>
      </w:r>
      <w:proofErr w:type="spellEnd"/>
      <w:r w:rsidRPr="00A173C8">
        <w:rPr>
          <w:rFonts w:asciiTheme="majorHAnsi" w:eastAsia="MingLiU-ExtB" w:hAnsiTheme="majorHAnsi" w:cs="Arial"/>
          <w:shd w:val="clear" w:color="auto" w:fill="FFFFFF"/>
        </w:rPr>
        <w:t xml:space="preserve">, </w:t>
      </w:r>
      <w:r w:rsidR="009F59C8">
        <w:rPr>
          <w:rFonts w:asciiTheme="majorHAnsi" w:eastAsia="MingLiU-ExtB" w:hAnsiTheme="majorHAnsi" w:cs="Arial"/>
          <w:shd w:val="clear" w:color="auto" w:fill="FFFFFF"/>
        </w:rPr>
        <w:t xml:space="preserve">  </w:t>
      </w:r>
      <w:proofErr w:type="gramEnd"/>
      <w:r w:rsidR="009F59C8">
        <w:rPr>
          <w:rFonts w:asciiTheme="majorHAnsi" w:eastAsia="MingLiU-ExtB" w:hAnsiTheme="majorHAnsi" w:cs="Arial"/>
          <w:shd w:val="clear" w:color="auto" w:fill="FFFFFF"/>
        </w:rPr>
        <w:t xml:space="preserve">   94</w:t>
      </w:r>
      <w:r w:rsidRPr="00A173C8">
        <w:rPr>
          <w:rFonts w:asciiTheme="majorHAnsi" w:eastAsia="MingLiU-ExtB" w:hAnsiTheme="majorHAnsi" w:cs="Arial"/>
          <w:shd w:val="clear" w:color="auto" w:fill="FFFFFF"/>
        </w:rPr>
        <w:t>410 Saint Maurice</w:t>
      </w:r>
    </w:p>
    <w:p w14:paraId="53959CA4" w14:textId="50501C8D" w:rsidR="0009327D" w:rsidRPr="00A173C8" w:rsidRDefault="0009327D" w:rsidP="00A173C8">
      <w:p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A173C8">
        <w:rPr>
          <w:rFonts w:asciiTheme="majorHAnsi" w:eastAsia="MingLiU-ExtB" w:hAnsiTheme="majorHAnsi" w:cs="Arial"/>
          <w:shd w:val="clear" w:color="auto" w:fill="FFFFFF"/>
        </w:rPr>
        <w:t xml:space="preserve">Accès : métro Ligne 8 Charenton Ecole ou Stations </w:t>
      </w:r>
      <w:proofErr w:type="spellStart"/>
      <w:r w:rsidRPr="00A173C8">
        <w:rPr>
          <w:rFonts w:asciiTheme="majorHAnsi" w:eastAsia="MingLiU-ExtB" w:hAnsiTheme="majorHAnsi" w:cs="Arial"/>
          <w:shd w:val="clear" w:color="auto" w:fill="FFFFFF"/>
        </w:rPr>
        <w:t>Vélib</w:t>
      </w:r>
      <w:proofErr w:type="spellEnd"/>
      <w:r w:rsidRPr="00A173C8">
        <w:rPr>
          <w:rFonts w:asciiTheme="majorHAnsi" w:eastAsia="MingLiU-ExtB" w:hAnsiTheme="majorHAnsi" w:cs="Arial"/>
          <w:shd w:val="clear" w:color="auto" w:fill="FFFFFF"/>
        </w:rPr>
        <w:t xml:space="preserve"> </w:t>
      </w:r>
    </w:p>
    <w:p w14:paraId="2DA72EFF" w14:textId="0225B234" w:rsidR="0009327D" w:rsidRPr="004F536C" w:rsidRDefault="0009327D" w:rsidP="0009327D">
      <w:pPr>
        <w:pStyle w:val="Paragraphedeliste"/>
        <w:numPr>
          <w:ilvl w:val="0"/>
          <w:numId w:val="7"/>
        </w:num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>CMP Saint Eloi : 16 rue Eugénie Eboué</w:t>
      </w:r>
      <w:r w:rsidR="00261448">
        <w:rPr>
          <w:rFonts w:asciiTheme="majorHAnsi" w:eastAsia="MingLiU-ExtB" w:hAnsiTheme="majorHAnsi" w:cs="Arial"/>
          <w:shd w:val="clear" w:color="auto" w:fill="FFFFFF"/>
        </w:rPr>
        <w:t xml:space="preserve"> - 75012 Paris</w:t>
      </w:r>
    </w:p>
    <w:p w14:paraId="01C2CA4D" w14:textId="77777777" w:rsidR="0009327D" w:rsidRPr="004F536C" w:rsidRDefault="0009327D" w:rsidP="0009327D">
      <w:p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Accès : Métro ligne 1 et 8 station Reuilly-Diderot ou station </w:t>
      </w:r>
      <w:proofErr w:type="spellStart"/>
      <w:r w:rsidRPr="004F536C">
        <w:rPr>
          <w:rFonts w:asciiTheme="majorHAnsi" w:eastAsia="MingLiU-ExtB" w:hAnsiTheme="majorHAnsi" w:cs="Arial"/>
          <w:shd w:val="clear" w:color="auto" w:fill="FFFFFF"/>
        </w:rPr>
        <w:t>Montgallet</w:t>
      </w:r>
      <w:proofErr w:type="spellEnd"/>
      <w:r w:rsidRPr="004F536C">
        <w:rPr>
          <w:rFonts w:asciiTheme="majorHAnsi" w:eastAsia="MingLiU-ExtB" w:hAnsiTheme="majorHAnsi" w:cs="Arial"/>
          <w:shd w:val="clear" w:color="auto" w:fill="FFFFFF"/>
        </w:rPr>
        <w:t xml:space="preserve"> </w:t>
      </w:r>
    </w:p>
    <w:p w14:paraId="2AAF3333" w14:textId="77777777" w:rsidR="00B65213" w:rsidRPr="004F536C" w:rsidRDefault="00B65213" w:rsidP="00B65213">
      <w:pPr>
        <w:rPr>
          <w:rFonts w:asciiTheme="majorHAnsi" w:eastAsia="MingLiU-ExtB" w:hAnsiTheme="majorHAnsi" w:cs="Arial"/>
        </w:rPr>
      </w:pPr>
    </w:p>
    <w:p w14:paraId="64B6F9C7" w14:textId="2C643826" w:rsidR="00B65213" w:rsidRPr="004F536C" w:rsidRDefault="00B65213" w:rsidP="00B65213">
      <w:pPr>
        <w:rPr>
          <w:rFonts w:asciiTheme="majorHAnsi" w:eastAsia="MingLiU-ExtB" w:hAnsiTheme="majorHAnsi" w:cs="Arial"/>
          <w:b/>
          <w:u w:val="single"/>
        </w:rPr>
      </w:pPr>
      <w:r w:rsidRPr="004F536C">
        <w:rPr>
          <w:rFonts w:asciiTheme="majorHAnsi" w:eastAsia="MingLiU-ExtB" w:hAnsiTheme="majorHAnsi" w:cs="Arial"/>
          <w:b/>
          <w:u w:val="single"/>
        </w:rPr>
        <w:t xml:space="preserve">Compétences souhaitées : </w:t>
      </w:r>
    </w:p>
    <w:p w14:paraId="69600D18" w14:textId="77777777" w:rsidR="007C214E" w:rsidRPr="004F536C" w:rsidRDefault="007C214E" w:rsidP="00B65213">
      <w:pPr>
        <w:rPr>
          <w:rFonts w:asciiTheme="majorHAnsi" w:eastAsia="MingLiU-ExtB" w:hAnsiTheme="majorHAnsi" w:cs="Arial"/>
          <w:b/>
          <w:u w:val="single"/>
        </w:rPr>
      </w:pPr>
    </w:p>
    <w:p w14:paraId="0A4696F7" w14:textId="70C24B2E" w:rsidR="00B65213" w:rsidRPr="004F536C" w:rsidRDefault="00B65213" w:rsidP="00B65213">
      <w:pPr>
        <w:pStyle w:val="Paragraphedeliste"/>
        <w:numPr>
          <w:ilvl w:val="0"/>
          <w:numId w:val="11"/>
        </w:numPr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Diplôme de médecin spécialiste en psychiatrie générale ou autorisation d’exercice en France en psychiatrie générale avec une expérience auprès d’un public adulte.</w:t>
      </w:r>
    </w:p>
    <w:p w14:paraId="7B0F72E3" w14:textId="77777777" w:rsidR="00A173C8" w:rsidRDefault="00B65213" w:rsidP="00B65213">
      <w:pPr>
        <w:pStyle w:val="Paragraphedeliste"/>
        <w:numPr>
          <w:ilvl w:val="0"/>
          <w:numId w:val="11"/>
        </w:numPr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Intérêt pou</w:t>
      </w:r>
      <w:r w:rsidR="00A702DD" w:rsidRPr="004F536C">
        <w:rPr>
          <w:rFonts w:asciiTheme="majorHAnsi" w:eastAsia="MingLiU-ExtB" w:hAnsiTheme="majorHAnsi" w:cs="Arial"/>
        </w:rPr>
        <w:t>r le travail institutionnel</w:t>
      </w:r>
    </w:p>
    <w:p w14:paraId="1C7E9352" w14:textId="5241A449" w:rsidR="00B65213" w:rsidRPr="004F536C" w:rsidRDefault="00A173C8" w:rsidP="00B65213">
      <w:pPr>
        <w:pStyle w:val="Paragraphedeliste"/>
        <w:numPr>
          <w:ilvl w:val="0"/>
          <w:numId w:val="11"/>
        </w:numPr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>C</w:t>
      </w:r>
      <w:r w:rsidR="00B65213" w:rsidRPr="004F536C">
        <w:rPr>
          <w:rFonts w:asciiTheme="majorHAnsi" w:eastAsia="MingLiU-ExtB" w:hAnsiTheme="majorHAnsi" w:cs="Arial"/>
        </w:rPr>
        <w:t>apacit</w:t>
      </w:r>
      <w:r>
        <w:rPr>
          <w:rFonts w:asciiTheme="majorHAnsi" w:eastAsia="MingLiU-ExtB" w:hAnsiTheme="majorHAnsi" w:cs="Arial"/>
        </w:rPr>
        <w:t>é</w:t>
      </w:r>
      <w:r w:rsidR="00B65213" w:rsidRPr="004F536C">
        <w:rPr>
          <w:rFonts w:asciiTheme="majorHAnsi" w:eastAsia="MingLiU-ExtB" w:hAnsiTheme="majorHAnsi" w:cs="Arial"/>
        </w:rPr>
        <w:t xml:space="preserve"> de travail en é</w:t>
      </w:r>
      <w:r w:rsidR="00A702DD" w:rsidRPr="004F536C">
        <w:rPr>
          <w:rFonts w:asciiTheme="majorHAnsi" w:eastAsia="MingLiU-ExtB" w:hAnsiTheme="majorHAnsi" w:cs="Arial"/>
        </w:rPr>
        <w:t xml:space="preserve">quipe </w:t>
      </w:r>
      <w:r w:rsidR="00B65213" w:rsidRPr="004F536C">
        <w:rPr>
          <w:rFonts w:asciiTheme="majorHAnsi" w:eastAsia="MingLiU-ExtB" w:hAnsiTheme="majorHAnsi" w:cs="Arial"/>
        </w:rPr>
        <w:t xml:space="preserve">et en réseau </w:t>
      </w:r>
    </w:p>
    <w:p w14:paraId="60119996" w14:textId="64344BB0" w:rsidR="00A702DD" w:rsidRPr="004F536C" w:rsidRDefault="00A702DD" w:rsidP="00B65213">
      <w:pPr>
        <w:pStyle w:val="Paragraphedeliste"/>
        <w:numPr>
          <w:ilvl w:val="0"/>
          <w:numId w:val="11"/>
        </w:numPr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Expérience</w:t>
      </w:r>
      <w:r w:rsidR="00A173C8">
        <w:rPr>
          <w:rFonts w:asciiTheme="majorHAnsi" w:eastAsia="MingLiU-ExtB" w:hAnsiTheme="majorHAnsi" w:cs="Arial"/>
        </w:rPr>
        <w:t xml:space="preserve"> / </w:t>
      </w:r>
      <w:r w:rsidRPr="004F536C">
        <w:rPr>
          <w:rFonts w:asciiTheme="majorHAnsi" w:eastAsia="MingLiU-ExtB" w:hAnsiTheme="majorHAnsi" w:cs="Arial"/>
        </w:rPr>
        <w:t>Intérêt pour l</w:t>
      </w:r>
      <w:r w:rsidR="00A173C8">
        <w:rPr>
          <w:rFonts w:asciiTheme="majorHAnsi" w:eastAsia="MingLiU-ExtB" w:hAnsiTheme="majorHAnsi" w:cs="Arial"/>
        </w:rPr>
        <w:t>a</w:t>
      </w:r>
      <w:r w:rsidRPr="004F536C">
        <w:rPr>
          <w:rFonts w:asciiTheme="majorHAnsi" w:eastAsia="MingLiU-ExtB" w:hAnsiTheme="majorHAnsi" w:cs="Arial"/>
        </w:rPr>
        <w:t xml:space="preserve"> réhabilitation psychosociale </w:t>
      </w:r>
    </w:p>
    <w:p w14:paraId="6136362B" w14:textId="3A77CA75" w:rsidR="00B65213" w:rsidRPr="004F536C" w:rsidRDefault="00B65213" w:rsidP="00B65213">
      <w:pPr>
        <w:pStyle w:val="Paragraphedeliste"/>
        <w:numPr>
          <w:ilvl w:val="0"/>
          <w:numId w:val="11"/>
        </w:numPr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Expérience</w:t>
      </w:r>
      <w:r w:rsidR="00A173C8">
        <w:rPr>
          <w:rFonts w:asciiTheme="majorHAnsi" w:eastAsia="MingLiU-ExtB" w:hAnsiTheme="majorHAnsi" w:cs="Arial"/>
        </w:rPr>
        <w:t xml:space="preserve"> / I</w:t>
      </w:r>
      <w:r w:rsidRPr="004F536C">
        <w:rPr>
          <w:rFonts w:asciiTheme="majorHAnsi" w:eastAsia="MingLiU-ExtB" w:hAnsiTheme="majorHAnsi" w:cs="Arial"/>
        </w:rPr>
        <w:t>ntérêt pour le travail avec les familles et l</w:t>
      </w:r>
      <w:r w:rsidR="00A173C8">
        <w:rPr>
          <w:rFonts w:asciiTheme="majorHAnsi" w:eastAsia="MingLiU-ExtB" w:hAnsiTheme="majorHAnsi" w:cs="Arial"/>
        </w:rPr>
        <w:t>es proches</w:t>
      </w:r>
    </w:p>
    <w:p w14:paraId="0CB4E9D1" w14:textId="3E135DC1" w:rsidR="00B65213" w:rsidRPr="004F536C" w:rsidRDefault="00A173C8" w:rsidP="00F1453F">
      <w:pPr>
        <w:pStyle w:val="Paragraphedeliste"/>
        <w:numPr>
          <w:ilvl w:val="0"/>
          <w:numId w:val="11"/>
        </w:numPr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>F</w:t>
      </w:r>
      <w:r w:rsidR="00B65213" w:rsidRPr="004F536C">
        <w:rPr>
          <w:rFonts w:asciiTheme="majorHAnsi" w:eastAsia="MingLiU-ExtB" w:hAnsiTheme="majorHAnsi" w:cs="Arial"/>
        </w:rPr>
        <w:t>ormation en psychothérapie ou en intervention</w:t>
      </w:r>
      <w:r>
        <w:rPr>
          <w:rFonts w:asciiTheme="majorHAnsi" w:eastAsia="MingLiU-ExtB" w:hAnsiTheme="majorHAnsi" w:cs="Arial"/>
        </w:rPr>
        <w:t>s</w:t>
      </w:r>
      <w:r w:rsidR="00B65213" w:rsidRPr="004F536C">
        <w:rPr>
          <w:rFonts w:asciiTheme="majorHAnsi" w:eastAsia="MingLiU-ExtB" w:hAnsiTheme="majorHAnsi" w:cs="Arial"/>
        </w:rPr>
        <w:t xml:space="preserve"> spécifiques </w:t>
      </w:r>
      <w:r>
        <w:rPr>
          <w:rFonts w:asciiTheme="majorHAnsi" w:eastAsia="MingLiU-ExtB" w:hAnsiTheme="majorHAnsi" w:cs="Arial"/>
        </w:rPr>
        <w:t>(</w:t>
      </w:r>
      <w:r w:rsidR="00B65213" w:rsidRPr="004F536C">
        <w:rPr>
          <w:rFonts w:asciiTheme="majorHAnsi" w:eastAsia="MingLiU-ExtB" w:hAnsiTheme="majorHAnsi" w:cs="Arial"/>
        </w:rPr>
        <w:t>remédiation cognitive, psychoéducation …</w:t>
      </w:r>
      <w:r>
        <w:rPr>
          <w:rFonts w:asciiTheme="majorHAnsi" w:eastAsia="MingLiU-ExtB" w:hAnsiTheme="majorHAnsi" w:cs="Arial"/>
        </w:rPr>
        <w:t>)</w:t>
      </w:r>
      <w:r w:rsidR="00B65213" w:rsidRPr="004F536C">
        <w:rPr>
          <w:rFonts w:asciiTheme="majorHAnsi" w:eastAsia="MingLiU-ExtB" w:hAnsiTheme="majorHAnsi" w:cs="Arial"/>
        </w:rPr>
        <w:t xml:space="preserve">  </w:t>
      </w:r>
    </w:p>
    <w:p w14:paraId="137AAFCD" w14:textId="77777777" w:rsidR="00B65213" w:rsidRPr="004F536C" w:rsidRDefault="00B65213" w:rsidP="00F1453F">
      <w:pPr>
        <w:jc w:val="both"/>
        <w:rPr>
          <w:rFonts w:asciiTheme="majorHAnsi" w:eastAsia="MingLiU-ExtB" w:hAnsiTheme="majorHAnsi" w:cs="Arial"/>
        </w:rPr>
      </w:pPr>
    </w:p>
    <w:p w14:paraId="5519E682" w14:textId="2C74EA2D" w:rsidR="00A94116" w:rsidRPr="004F536C" w:rsidRDefault="00A94116" w:rsidP="00F1453F">
      <w:pPr>
        <w:jc w:val="both"/>
        <w:rPr>
          <w:rFonts w:asciiTheme="majorHAnsi" w:eastAsia="MingLiU-ExtB" w:hAnsiTheme="majorHAnsi" w:cs="Arial"/>
          <w:b/>
          <w:u w:val="single"/>
        </w:rPr>
      </w:pPr>
      <w:r w:rsidRPr="004F536C">
        <w:rPr>
          <w:rFonts w:asciiTheme="majorHAnsi" w:eastAsia="MingLiU-ExtB" w:hAnsiTheme="majorHAnsi" w:cs="Arial"/>
          <w:b/>
          <w:u w:val="single"/>
        </w:rPr>
        <w:t>Répartition de l’activité </w:t>
      </w:r>
      <w:r w:rsidR="007C214E" w:rsidRPr="004F536C">
        <w:rPr>
          <w:rFonts w:asciiTheme="majorHAnsi" w:eastAsia="MingLiU-ExtB" w:hAnsiTheme="majorHAnsi" w:cs="Arial"/>
          <w:b/>
          <w:u w:val="single"/>
        </w:rPr>
        <w:t>dans l</w:t>
      </w:r>
      <w:r w:rsidR="00A173C8">
        <w:rPr>
          <w:rFonts w:asciiTheme="majorHAnsi" w:eastAsia="MingLiU-ExtB" w:hAnsiTheme="majorHAnsi" w:cs="Arial"/>
          <w:b/>
          <w:u w:val="single"/>
        </w:rPr>
        <w:t xml:space="preserve">e service </w:t>
      </w:r>
      <w:r w:rsidRPr="004F536C">
        <w:rPr>
          <w:rFonts w:asciiTheme="majorHAnsi" w:eastAsia="MingLiU-ExtB" w:hAnsiTheme="majorHAnsi" w:cs="Arial"/>
          <w:b/>
          <w:u w:val="single"/>
        </w:rPr>
        <w:t xml:space="preserve">: </w:t>
      </w:r>
    </w:p>
    <w:p w14:paraId="3E09E79B" w14:textId="77777777" w:rsidR="00A94116" w:rsidRPr="004F536C" w:rsidRDefault="00A94116" w:rsidP="00F1453F">
      <w:pPr>
        <w:jc w:val="both"/>
        <w:rPr>
          <w:rFonts w:asciiTheme="majorHAnsi" w:eastAsia="MingLiU-ExtB" w:hAnsiTheme="majorHAnsi" w:cs="Arial"/>
          <w:b/>
          <w:u w:val="single"/>
        </w:rPr>
      </w:pPr>
    </w:p>
    <w:p w14:paraId="5CDE5FC4" w14:textId="5ADF5A21" w:rsidR="00ED0685" w:rsidRPr="004F536C" w:rsidRDefault="0009327D" w:rsidP="00F1453F">
      <w:pPr>
        <w:pStyle w:val="Paragraphedeliste"/>
        <w:numPr>
          <w:ilvl w:val="0"/>
          <w:numId w:val="6"/>
        </w:num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Temps partiel dans 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>l’</w:t>
      </w:r>
      <w:r w:rsidR="002B402B" w:rsidRPr="004F536C">
        <w:rPr>
          <w:rFonts w:asciiTheme="majorHAnsi" w:eastAsia="MingLiU-ExtB" w:hAnsiTheme="majorHAnsi" w:cs="Arial"/>
          <w:shd w:val="clear" w:color="auto" w:fill="FFFFFF"/>
        </w:rPr>
        <w:t>unité d’hospitali</w:t>
      </w:r>
      <w:r w:rsidR="00F1453F" w:rsidRPr="004F536C">
        <w:rPr>
          <w:rFonts w:asciiTheme="majorHAnsi" w:eastAsia="MingLiU-ExtB" w:hAnsiTheme="majorHAnsi" w:cs="Arial"/>
          <w:shd w:val="clear" w:color="auto" w:fill="FFFFFF"/>
        </w:rPr>
        <w:t>sation de 25</w:t>
      </w:r>
      <w:r w:rsidR="00ED0685" w:rsidRPr="004F536C">
        <w:rPr>
          <w:rFonts w:asciiTheme="majorHAnsi" w:eastAsia="MingLiU-ExtB" w:hAnsiTheme="majorHAnsi" w:cs="Arial"/>
          <w:shd w:val="clear" w:color="auto" w:fill="FFFFFF"/>
        </w:rPr>
        <w:t xml:space="preserve"> lits</w:t>
      </w:r>
      <w:r w:rsidR="00A94116" w:rsidRPr="004F536C">
        <w:rPr>
          <w:rFonts w:asciiTheme="majorHAnsi" w:eastAsia="MingLiU-ExtB" w:hAnsiTheme="majorHAnsi" w:cs="Arial"/>
          <w:shd w:val="clear" w:color="auto" w:fill="FFFFFF"/>
        </w:rPr>
        <w:t> 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>sous la</w:t>
      </w:r>
      <w:r w:rsidR="00261448">
        <w:rPr>
          <w:rFonts w:asciiTheme="majorHAnsi" w:eastAsia="MingLiU-ExtB" w:hAnsiTheme="majorHAnsi" w:cs="Arial"/>
          <w:shd w:val="clear" w:color="auto" w:fill="FFFFFF"/>
        </w:rPr>
        <w:t xml:space="preserve"> responsabilité du Chef de P</w:t>
      </w:r>
      <w:r w:rsidR="00A173C8">
        <w:rPr>
          <w:rFonts w:asciiTheme="majorHAnsi" w:eastAsia="MingLiU-ExtB" w:hAnsiTheme="majorHAnsi" w:cs="Arial"/>
          <w:shd w:val="clear" w:color="auto" w:fill="FFFFFF"/>
        </w:rPr>
        <w:t xml:space="preserve">ôle. </w:t>
      </w:r>
      <w:r w:rsidR="007C214E" w:rsidRPr="004F536C">
        <w:rPr>
          <w:rFonts w:asciiTheme="majorHAnsi" w:eastAsia="MingLiU-ExtB" w:hAnsiTheme="majorHAnsi" w:cs="Arial"/>
        </w:rPr>
        <w:t xml:space="preserve">Equipe pluridisciplinaire dynamique, compétente et coordonnée, composée de médecins 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>(moyenne de 0,1 ETP médical par lits)</w:t>
      </w:r>
      <w:r w:rsidR="007C214E" w:rsidRPr="004F536C">
        <w:rPr>
          <w:rFonts w:asciiTheme="majorHAnsi" w:eastAsia="MingLiU-ExtB" w:hAnsiTheme="majorHAnsi" w:cs="Arial"/>
        </w:rPr>
        <w:t xml:space="preserve">, psychologue, psychomotricien, assistante sociale, ergothérapeute, éducateurs et secrétaire. </w:t>
      </w:r>
    </w:p>
    <w:p w14:paraId="2AF94577" w14:textId="64CE6057" w:rsidR="0009327D" w:rsidRPr="004F536C" w:rsidRDefault="0009327D" w:rsidP="0009327D">
      <w:pPr>
        <w:pStyle w:val="Paragraphedeliste"/>
        <w:numPr>
          <w:ilvl w:val="0"/>
          <w:numId w:val="6"/>
        </w:num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Temps partiel 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>de</w:t>
      </w:r>
      <w:r w:rsidR="002B402B" w:rsidRPr="004F536C">
        <w:rPr>
          <w:rFonts w:asciiTheme="majorHAnsi" w:eastAsia="MingLiU-ExtB" w:hAnsiTheme="majorHAnsi" w:cs="Arial"/>
          <w:shd w:val="clear" w:color="auto" w:fill="FFFFFF"/>
        </w:rPr>
        <w:t xml:space="preserve"> consultation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 xml:space="preserve">s </w:t>
      </w:r>
      <w:r w:rsidRPr="004F536C">
        <w:rPr>
          <w:rFonts w:asciiTheme="majorHAnsi" w:eastAsia="MingLiU-ExtB" w:hAnsiTheme="majorHAnsi" w:cs="Arial"/>
          <w:shd w:val="clear" w:color="auto" w:fill="FFFFFF"/>
        </w:rPr>
        <w:t>de psychiatrie générale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 xml:space="preserve"> au CMP Saint Eloi</w:t>
      </w:r>
      <w:r w:rsidR="002B402B" w:rsidRPr="004F536C">
        <w:rPr>
          <w:rFonts w:asciiTheme="majorHAnsi" w:eastAsia="MingLiU-ExtB" w:hAnsiTheme="majorHAnsi" w:cs="Arial"/>
        </w:rPr>
        <w:t xml:space="preserve"> </w:t>
      </w:r>
      <w:r w:rsidR="005B4C9C" w:rsidRPr="004F536C">
        <w:rPr>
          <w:rFonts w:asciiTheme="majorHAnsi" w:eastAsia="MingLiU-ExtB" w:hAnsiTheme="majorHAnsi" w:cs="Arial"/>
        </w:rPr>
        <w:t>(</w:t>
      </w:r>
      <w:r w:rsidR="002B402B" w:rsidRPr="004F536C">
        <w:rPr>
          <w:rFonts w:asciiTheme="majorHAnsi" w:eastAsia="MingLiU-ExtB" w:hAnsiTheme="majorHAnsi" w:cs="Arial"/>
          <w:shd w:val="clear" w:color="auto" w:fill="FFFFFF"/>
        </w:rPr>
        <w:t xml:space="preserve">possibilité </w:t>
      </w:r>
      <w:r w:rsidR="005B4C9C" w:rsidRPr="004F536C">
        <w:rPr>
          <w:rFonts w:asciiTheme="majorHAnsi" w:eastAsia="MingLiU-ExtB" w:hAnsiTheme="majorHAnsi" w:cs="Arial"/>
          <w:shd w:val="clear" w:color="auto" w:fill="FFFFFF"/>
        </w:rPr>
        <w:t xml:space="preserve">d’une soirée </w:t>
      </w:r>
      <w:r w:rsidR="002B402B" w:rsidRPr="004F536C">
        <w:rPr>
          <w:rFonts w:asciiTheme="majorHAnsi" w:eastAsia="MingLiU-ExtB" w:hAnsiTheme="majorHAnsi" w:cs="Arial"/>
          <w:shd w:val="clear" w:color="auto" w:fill="FFFFFF"/>
        </w:rPr>
        <w:t>jusqu</w:t>
      </w:r>
      <w:r w:rsidR="005B4C9C" w:rsidRPr="004F536C">
        <w:rPr>
          <w:rFonts w:asciiTheme="majorHAnsi" w:eastAsia="MingLiU-ExtB" w:hAnsiTheme="majorHAnsi" w:cs="Arial"/>
          <w:shd w:val="clear" w:color="auto" w:fill="FFFFFF"/>
        </w:rPr>
        <w:t>e</w:t>
      </w:r>
      <w:r w:rsidR="002B402B" w:rsidRPr="004F536C">
        <w:rPr>
          <w:rFonts w:asciiTheme="majorHAnsi" w:eastAsia="MingLiU-ExtB" w:hAnsiTheme="majorHAnsi" w:cs="Arial"/>
          <w:shd w:val="clear" w:color="auto" w:fill="FFFFFF"/>
        </w:rPr>
        <w:t xml:space="preserve"> 20h</w:t>
      </w: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 avec récupération</w:t>
      </w:r>
      <w:r w:rsidR="002B402B" w:rsidRPr="004F536C">
        <w:rPr>
          <w:rFonts w:asciiTheme="majorHAnsi" w:eastAsia="MingLiU-ExtB" w:hAnsiTheme="majorHAnsi" w:cs="Arial"/>
          <w:shd w:val="clear" w:color="auto" w:fill="FFFFFF"/>
        </w:rPr>
        <w:t>)</w:t>
      </w:r>
      <w:r w:rsidR="007C214E" w:rsidRPr="004F536C">
        <w:rPr>
          <w:rFonts w:asciiTheme="majorHAnsi" w:eastAsia="MingLiU-ExtB" w:hAnsiTheme="majorHAnsi" w:cs="Arial"/>
          <w:shd w:val="clear" w:color="auto" w:fill="FFFFFF"/>
        </w:rPr>
        <w:t xml:space="preserve">. Possibilité </w:t>
      </w:r>
      <w:r w:rsidR="00A173C8">
        <w:rPr>
          <w:rFonts w:asciiTheme="majorHAnsi" w:eastAsia="MingLiU-ExtB" w:hAnsiTheme="majorHAnsi" w:cs="Arial"/>
          <w:shd w:val="clear" w:color="auto" w:fill="FFFFFF"/>
        </w:rPr>
        <w:t>de prise en charge en</w:t>
      </w:r>
      <w:r w:rsidR="00AD48CB" w:rsidRPr="004F536C">
        <w:rPr>
          <w:rFonts w:asciiTheme="majorHAnsi" w:eastAsia="MingLiU-ExtB" w:hAnsiTheme="majorHAnsi" w:cs="Arial"/>
          <w:shd w:val="clear" w:color="auto" w:fill="FFFFFF"/>
        </w:rPr>
        <w:t xml:space="preserve"> psychothérapie ou spécifique </w:t>
      </w:r>
      <w:r w:rsidR="00A173C8">
        <w:rPr>
          <w:rFonts w:asciiTheme="majorHAnsi" w:eastAsia="MingLiU-ExtB" w:hAnsiTheme="majorHAnsi" w:cs="Arial"/>
          <w:shd w:val="clear" w:color="auto" w:fill="FFFFFF"/>
        </w:rPr>
        <w:t xml:space="preserve">(selon </w:t>
      </w:r>
      <w:r w:rsidR="00AD48CB" w:rsidRPr="004F536C">
        <w:rPr>
          <w:rFonts w:asciiTheme="majorHAnsi" w:eastAsia="MingLiU-ExtB" w:hAnsiTheme="majorHAnsi" w:cs="Arial"/>
          <w:shd w:val="clear" w:color="auto" w:fill="FFFFFF"/>
        </w:rPr>
        <w:t>le projet de pôle</w:t>
      </w:r>
      <w:r w:rsidR="00A173C8">
        <w:rPr>
          <w:rFonts w:asciiTheme="majorHAnsi" w:eastAsia="MingLiU-ExtB" w:hAnsiTheme="majorHAnsi" w:cs="Arial"/>
          <w:shd w:val="clear" w:color="auto" w:fill="FFFFFF"/>
        </w:rPr>
        <w:t>)</w:t>
      </w:r>
      <w:r w:rsidR="00AD48CB" w:rsidRPr="004F536C">
        <w:rPr>
          <w:rFonts w:asciiTheme="majorHAnsi" w:eastAsia="MingLiU-ExtB" w:hAnsiTheme="majorHAnsi" w:cs="Arial"/>
          <w:shd w:val="clear" w:color="auto" w:fill="FFFFFF"/>
        </w:rPr>
        <w:t xml:space="preserve">. </w:t>
      </w:r>
    </w:p>
    <w:p w14:paraId="390C1BD6" w14:textId="30FE274F" w:rsidR="00ED0685" w:rsidRPr="004F536C" w:rsidRDefault="0009327D" w:rsidP="0009327D">
      <w:pPr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>L’e</w:t>
      </w:r>
      <w:r w:rsidR="00BC2FD5" w:rsidRPr="004F536C">
        <w:rPr>
          <w:rFonts w:asciiTheme="majorHAnsi" w:eastAsia="MingLiU-ExtB" w:hAnsiTheme="majorHAnsi" w:cs="Arial"/>
          <w:shd w:val="clear" w:color="auto" w:fill="FFFFFF"/>
        </w:rPr>
        <w:t xml:space="preserve">mploi du temps </w:t>
      </w:r>
      <w:r w:rsidRPr="004F536C">
        <w:rPr>
          <w:rFonts w:asciiTheme="majorHAnsi" w:eastAsia="MingLiU-ExtB" w:hAnsiTheme="majorHAnsi" w:cs="Arial"/>
          <w:shd w:val="clear" w:color="auto" w:fill="FFFFFF"/>
        </w:rPr>
        <w:t>est à adapt</w:t>
      </w:r>
      <w:r w:rsidR="005B4C9C" w:rsidRPr="004F536C">
        <w:rPr>
          <w:rFonts w:asciiTheme="majorHAnsi" w:eastAsia="MingLiU-ExtB" w:hAnsiTheme="majorHAnsi" w:cs="Arial"/>
          <w:shd w:val="clear" w:color="auto" w:fill="FFFFFF"/>
        </w:rPr>
        <w:t>e</w:t>
      </w:r>
      <w:r w:rsidRPr="004F536C">
        <w:rPr>
          <w:rFonts w:asciiTheme="majorHAnsi" w:eastAsia="MingLiU-ExtB" w:hAnsiTheme="majorHAnsi" w:cs="Arial"/>
          <w:shd w:val="clear" w:color="auto" w:fill="FFFFFF"/>
        </w:rPr>
        <w:t>r</w:t>
      </w:r>
      <w:r w:rsidR="005B4C9C" w:rsidRPr="004F536C">
        <w:rPr>
          <w:rFonts w:asciiTheme="majorHAnsi" w:eastAsia="MingLiU-ExtB" w:hAnsiTheme="majorHAnsi" w:cs="Arial"/>
          <w:shd w:val="clear" w:color="auto" w:fill="FFFFFF"/>
        </w:rPr>
        <w:t xml:space="preserve"> </w:t>
      </w:r>
      <w:r w:rsidR="00BC2FD5" w:rsidRPr="004F536C">
        <w:rPr>
          <w:rFonts w:asciiTheme="majorHAnsi" w:eastAsia="MingLiU-ExtB" w:hAnsiTheme="majorHAnsi" w:cs="Arial"/>
          <w:shd w:val="clear" w:color="auto" w:fill="FFFFFF"/>
        </w:rPr>
        <w:t>en fonction des centres d’intérêts et des form</w:t>
      </w:r>
      <w:r w:rsidR="005B4C9C" w:rsidRPr="004F536C">
        <w:rPr>
          <w:rFonts w:asciiTheme="majorHAnsi" w:eastAsia="MingLiU-ExtB" w:hAnsiTheme="majorHAnsi" w:cs="Arial"/>
          <w:shd w:val="clear" w:color="auto" w:fill="FFFFFF"/>
        </w:rPr>
        <w:t xml:space="preserve">ations </w:t>
      </w:r>
      <w:r w:rsidRPr="004F536C">
        <w:rPr>
          <w:rFonts w:asciiTheme="majorHAnsi" w:eastAsia="MingLiU-ExtB" w:hAnsiTheme="majorHAnsi" w:cs="Arial"/>
          <w:shd w:val="clear" w:color="auto" w:fill="FFFFFF"/>
        </w:rPr>
        <w:t>d</w:t>
      </w:r>
      <w:r w:rsidR="00A173C8">
        <w:rPr>
          <w:rFonts w:asciiTheme="majorHAnsi" w:eastAsia="MingLiU-ExtB" w:hAnsiTheme="majorHAnsi" w:cs="Arial"/>
          <w:shd w:val="clear" w:color="auto" w:fill="FFFFFF"/>
        </w:rPr>
        <w:t>u</w:t>
      </w: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 candidat. </w:t>
      </w:r>
    </w:p>
    <w:p w14:paraId="7DFBB936" w14:textId="77777777" w:rsidR="00251621" w:rsidRPr="004F536C" w:rsidRDefault="00251621" w:rsidP="0009327D">
      <w:pPr>
        <w:jc w:val="both"/>
        <w:rPr>
          <w:rFonts w:asciiTheme="majorHAnsi" w:eastAsia="MingLiU-ExtB" w:hAnsiTheme="majorHAnsi" w:cs="Arial"/>
          <w:shd w:val="clear" w:color="auto" w:fill="FFFFFF"/>
        </w:rPr>
      </w:pPr>
    </w:p>
    <w:p w14:paraId="53810EC7" w14:textId="1008F182" w:rsidR="00A94116" w:rsidRPr="004F536C" w:rsidRDefault="00251621" w:rsidP="0009327D">
      <w:pPr>
        <w:jc w:val="both"/>
        <w:rPr>
          <w:rFonts w:asciiTheme="majorHAnsi" w:eastAsia="MingLiU-ExtB" w:hAnsiTheme="majorHAnsi" w:cs="Arial"/>
          <w:b/>
          <w:u w:val="single"/>
          <w:shd w:val="clear" w:color="auto" w:fill="FFFFFF"/>
        </w:rPr>
      </w:pPr>
      <w:r w:rsidRPr="004F536C">
        <w:rPr>
          <w:rFonts w:asciiTheme="majorHAnsi" w:eastAsia="MingLiU-ExtB" w:hAnsiTheme="majorHAnsi" w:cs="Arial"/>
          <w:b/>
          <w:u w:val="single"/>
          <w:shd w:val="clear" w:color="auto" w:fill="FFFFFF"/>
        </w:rPr>
        <w:t xml:space="preserve">Missions </w:t>
      </w:r>
      <w:r w:rsidR="00A173C8">
        <w:rPr>
          <w:rFonts w:asciiTheme="majorHAnsi" w:eastAsia="MingLiU-ExtB" w:hAnsiTheme="majorHAnsi" w:cs="Arial"/>
          <w:b/>
          <w:u w:val="single"/>
          <w:shd w:val="clear" w:color="auto" w:fill="FFFFFF"/>
        </w:rPr>
        <w:t xml:space="preserve">médicales </w:t>
      </w:r>
      <w:r w:rsidRPr="004F536C">
        <w:rPr>
          <w:rFonts w:asciiTheme="majorHAnsi" w:eastAsia="MingLiU-ExtB" w:hAnsiTheme="majorHAnsi" w:cs="Arial"/>
          <w:b/>
          <w:u w:val="single"/>
          <w:shd w:val="clear" w:color="auto" w:fill="FFFFFF"/>
        </w:rPr>
        <w:t xml:space="preserve">: </w:t>
      </w:r>
    </w:p>
    <w:p w14:paraId="07E80758" w14:textId="77777777" w:rsidR="00AD48CB" w:rsidRPr="004F536C" w:rsidRDefault="00AD48CB" w:rsidP="00AD48CB">
      <w:pPr>
        <w:jc w:val="both"/>
        <w:rPr>
          <w:rFonts w:asciiTheme="majorHAnsi" w:eastAsia="MingLiU-ExtB" w:hAnsiTheme="majorHAnsi" w:cs="Arial"/>
          <w:b/>
          <w:u w:val="single"/>
          <w:shd w:val="clear" w:color="auto" w:fill="FFFFFF"/>
        </w:rPr>
      </w:pPr>
    </w:p>
    <w:p w14:paraId="5CEC42DD" w14:textId="3E7735AD" w:rsidR="00AD48CB" w:rsidRPr="004F536C" w:rsidRDefault="00AD48CB" w:rsidP="00AD48CB">
      <w:pPr>
        <w:jc w:val="both"/>
        <w:rPr>
          <w:rFonts w:asciiTheme="majorHAnsi" w:eastAsia="MingLiU-ExtB" w:hAnsiTheme="majorHAnsi" w:cs="Arial"/>
          <w:b/>
          <w:u w:val="single"/>
          <w:shd w:val="clear" w:color="auto" w:fill="FFFFFF"/>
        </w:rPr>
      </w:pPr>
      <w:r w:rsidRPr="004F536C">
        <w:rPr>
          <w:rFonts w:asciiTheme="majorHAnsi" w:eastAsia="MingLiU-ExtB" w:hAnsiTheme="majorHAnsi" w:cs="Arial"/>
          <w:b/>
          <w:u w:val="single"/>
          <w:shd w:val="clear" w:color="auto" w:fill="FFFFFF"/>
        </w:rPr>
        <w:t>En unité d’hospitalisation </w:t>
      </w:r>
      <w:r w:rsidR="00CE4B1B" w:rsidRPr="004F536C">
        <w:rPr>
          <w:rFonts w:asciiTheme="majorHAnsi" w:eastAsia="MingLiU-ExtB" w:hAnsiTheme="majorHAnsi" w:cs="Arial"/>
          <w:b/>
          <w:u w:val="single"/>
          <w:shd w:val="clear" w:color="auto" w:fill="FFFFFF"/>
        </w:rPr>
        <w:t xml:space="preserve">et au centre de consultation </w:t>
      </w:r>
      <w:r w:rsidRPr="004F536C">
        <w:rPr>
          <w:rFonts w:asciiTheme="majorHAnsi" w:eastAsia="MingLiU-ExtB" w:hAnsiTheme="majorHAnsi" w:cs="Arial"/>
          <w:b/>
          <w:u w:val="single"/>
          <w:shd w:val="clear" w:color="auto" w:fill="FFFFFF"/>
        </w:rPr>
        <w:t xml:space="preserve">: </w:t>
      </w:r>
    </w:p>
    <w:p w14:paraId="54809034" w14:textId="77777777" w:rsidR="00AD48CB" w:rsidRPr="004F536C" w:rsidRDefault="00AD48CB" w:rsidP="00AD48CB">
      <w:pPr>
        <w:jc w:val="both"/>
        <w:rPr>
          <w:rFonts w:asciiTheme="majorHAnsi" w:eastAsia="MingLiU-ExtB" w:hAnsiTheme="majorHAnsi" w:cs="Arial"/>
          <w:b/>
          <w:u w:val="single"/>
          <w:shd w:val="clear" w:color="auto" w:fill="FFFFFF"/>
        </w:rPr>
      </w:pPr>
    </w:p>
    <w:p w14:paraId="38F41C24" w14:textId="00E84C01" w:rsidR="00AD48CB" w:rsidRPr="004F536C" w:rsidRDefault="00A173C8" w:rsidP="00261448">
      <w:pPr>
        <w:numPr>
          <w:ilvl w:val="0"/>
          <w:numId w:val="8"/>
        </w:numPr>
        <w:tabs>
          <w:tab w:val="clear" w:pos="1548"/>
          <w:tab w:val="num" w:pos="567"/>
        </w:tabs>
        <w:autoSpaceDE w:val="0"/>
        <w:autoSpaceDN w:val="0"/>
        <w:adjustRightInd w:val="0"/>
        <w:ind w:left="567" w:hanging="207"/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>A</w:t>
      </w:r>
      <w:r w:rsidR="00AD48CB" w:rsidRPr="004F536C">
        <w:rPr>
          <w:rFonts w:asciiTheme="majorHAnsi" w:eastAsia="MingLiU-ExtB" w:hAnsiTheme="majorHAnsi" w:cs="Arial"/>
        </w:rPr>
        <w:t>ccueil et prise en charge des patients hospitalisés</w:t>
      </w:r>
      <w:r>
        <w:rPr>
          <w:rFonts w:asciiTheme="majorHAnsi" w:eastAsia="MingLiU-ExtB" w:hAnsiTheme="majorHAnsi" w:cs="Arial"/>
        </w:rPr>
        <w:t xml:space="preserve">, </w:t>
      </w:r>
      <w:r w:rsidR="00CE4B1B" w:rsidRPr="004F536C">
        <w:rPr>
          <w:rFonts w:asciiTheme="majorHAnsi" w:eastAsia="MingLiU-ExtB" w:hAnsiTheme="majorHAnsi" w:cs="Arial"/>
        </w:rPr>
        <w:t xml:space="preserve">mise en </w:t>
      </w:r>
      <w:r w:rsidRPr="004F536C">
        <w:rPr>
          <w:rFonts w:asciiTheme="majorHAnsi" w:eastAsia="MingLiU-ExtB" w:hAnsiTheme="majorHAnsi" w:cs="Arial"/>
        </w:rPr>
        <w:t>œuvre</w:t>
      </w:r>
      <w:r w:rsidR="00CE4B1B" w:rsidRPr="004F536C">
        <w:rPr>
          <w:rFonts w:asciiTheme="majorHAnsi" w:eastAsia="MingLiU-ExtB" w:hAnsiTheme="majorHAnsi" w:cs="Arial"/>
        </w:rPr>
        <w:t xml:space="preserve"> du projet de soins dans respects des règles de déontologie et des connaissances médicales actualisées. </w:t>
      </w:r>
    </w:p>
    <w:p w14:paraId="00411ED2" w14:textId="45C50846" w:rsidR="00AD48CB" w:rsidRPr="004F536C" w:rsidRDefault="00AD48CB" w:rsidP="00261448">
      <w:pPr>
        <w:numPr>
          <w:ilvl w:val="0"/>
          <w:numId w:val="8"/>
        </w:numPr>
        <w:tabs>
          <w:tab w:val="clear" w:pos="1548"/>
          <w:tab w:val="num" w:pos="567"/>
        </w:tabs>
        <w:autoSpaceDE w:val="0"/>
        <w:autoSpaceDN w:val="0"/>
        <w:adjustRightInd w:val="0"/>
        <w:ind w:left="567"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lastRenderedPageBreak/>
        <w:t>Coordination</w:t>
      </w:r>
      <w:r w:rsidR="00A173C8">
        <w:rPr>
          <w:rFonts w:asciiTheme="majorHAnsi" w:eastAsia="MingLiU-ExtB" w:hAnsiTheme="majorHAnsi" w:cs="Arial"/>
        </w:rPr>
        <w:t xml:space="preserve"> de la prise en charge médicale</w:t>
      </w:r>
      <w:r w:rsidRPr="004F536C">
        <w:rPr>
          <w:rFonts w:asciiTheme="majorHAnsi" w:eastAsia="MingLiU-ExtB" w:hAnsiTheme="majorHAnsi" w:cs="Arial"/>
        </w:rPr>
        <w:t>, d</w:t>
      </w:r>
      <w:r w:rsidR="00A173C8">
        <w:rPr>
          <w:rFonts w:asciiTheme="majorHAnsi" w:eastAsia="MingLiU-ExtB" w:hAnsiTheme="majorHAnsi" w:cs="Arial"/>
        </w:rPr>
        <w:t xml:space="preserve">es </w:t>
      </w:r>
      <w:r w:rsidRPr="004F536C">
        <w:rPr>
          <w:rFonts w:asciiTheme="majorHAnsi" w:eastAsia="MingLiU-ExtB" w:hAnsiTheme="majorHAnsi" w:cs="Arial"/>
        </w:rPr>
        <w:t xml:space="preserve">examens et/ou bilans complémentaires psychologiques et/ou cognitifs. Une unité de médecine générale </w:t>
      </w:r>
      <w:r w:rsidR="00A173C8">
        <w:rPr>
          <w:rFonts w:asciiTheme="majorHAnsi" w:eastAsia="MingLiU-ExtB" w:hAnsiTheme="majorHAnsi" w:cs="Arial"/>
        </w:rPr>
        <w:t>e</w:t>
      </w:r>
      <w:r w:rsidRPr="004F536C">
        <w:rPr>
          <w:rFonts w:asciiTheme="majorHAnsi" w:eastAsia="MingLiU-ExtB" w:hAnsiTheme="majorHAnsi" w:cs="Arial"/>
        </w:rPr>
        <w:t>xiste sur l’établissement et assure un</w:t>
      </w:r>
      <w:r w:rsidR="00CE4B1B" w:rsidRPr="004F536C">
        <w:rPr>
          <w:rFonts w:asciiTheme="majorHAnsi" w:eastAsia="MingLiU-ExtB" w:hAnsiTheme="majorHAnsi" w:cs="Arial"/>
        </w:rPr>
        <w:t>e</w:t>
      </w:r>
      <w:r w:rsidRPr="004F536C">
        <w:rPr>
          <w:rFonts w:asciiTheme="majorHAnsi" w:eastAsia="MingLiU-ExtB" w:hAnsiTheme="majorHAnsi" w:cs="Arial"/>
        </w:rPr>
        <w:t xml:space="preserve"> présence quotidienn</w:t>
      </w:r>
      <w:r w:rsidR="00CE4B1B" w:rsidRPr="004F536C">
        <w:rPr>
          <w:rFonts w:asciiTheme="majorHAnsi" w:eastAsia="MingLiU-ExtB" w:hAnsiTheme="majorHAnsi" w:cs="Arial"/>
        </w:rPr>
        <w:t xml:space="preserve">e </w:t>
      </w:r>
      <w:r w:rsidR="00A173C8">
        <w:rPr>
          <w:rFonts w:asciiTheme="majorHAnsi" w:eastAsia="MingLiU-ExtB" w:hAnsiTheme="majorHAnsi" w:cs="Arial"/>
        </w:rPr>
        <w:t xml:space="preserve">ainsi que </w:t>
      </w:r>
      <w:r w:rsidR="00CE4B1B" w:rsidRPr="004F536C">
        <w:rPr>
          <w:rFonts w:asciiTheme="majorHAnsi" w:eastAsia="MingLiU-ExtB" w:hAnsiTheme="majorHAnsi" w:cs="Arial"/>
        </w:rPr>
        <w:t xml:space="preserve">des gardes </w:t>
      </w:r>
      <w:r w:rsidR="00A173C8">
        <w:rPr>
          <w:rFonts w:asciiTheme="majorHAnsi" w:eastAsia="MingLiU-ExtB" w:hAnsiTheme="majorHAnsi" w:cs="Arial"/>
        </w:rPr>
        <w:t>(</w:t>
      </w:r>
      <w:r w:rsidR="00CE4B1B" w:rsidRPr="004F536C">
        <w:rPr>
          <w:rFonts w:asciiTheme="majorHAnsi" w:eastAsia="MingLiU-ExtB" w:hAnsiTheme="majorHAnsi" w:cs="Arial"/>
        </w:rPr>
        <w:t>soir et weekend</w:t>
      </w:r>
      <w:r w:rsidR="00A173C8">
        <w:rPr>
          <w:rFonts w:asciiTheme="majorHAnsi" w:eastAsia="MingLiU-ExtB" w:hAnsiTheme="majorHAnsi" w:cs="Arial"/>
        </w:rPr>
        <w:t>)</w:t>
      </w:r>
      <w:r w:rsidRPr="004F536C">
        <w:rPr>
          <w:rFonts w:asciiTheme="majorHAnsi" w:eastAsia="MingLiU-ExtB" w:hAnsiTheme="majorHAnsi" w:cs="Arial"/>
        </w:rPr>
        <w:t xml:space="preserve">. </w:t>
      </w:r>
    </w:p>
    <w:p w14:paraId="5D481031" w14:textId="657C2865" w:rsidR="00AD48CB" w:rsidRPr="004F536C" w:rsidRDefault="00CE4B1B" w:rsidP="00261448">
      <w:pPr>
        <w:numPr>
          <w:ilvl w:val="0"/>
          <w:numId w:val="8"/>
        </w:numPr>
        <w:tabs>
          <w:tab w:val="clear" w:pos="1548"/>
          <w:tab w:val="num" w:pos="567"/>
        </w:tabs>
        <w:autoSpaceDE w:val="0"/>
        <w:autoSpaceDN w:val="0"/>
        <w:adjustRightInd w:val="0"/>
        <w:ind w:left="567"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C</w:t>
      </w:r>
      <w:r w:rsidR="00AD48CB" w:rsidRPr="004F536C">
        <w:rPr>
          <w:rFonts w:asciiTheme="majorHAnsi" w:eastAsia="MingLiU-ExtB" w:hAnsiTheme="majorHAnsi" w:cs="Arial"/>
        </w:rPr>
        <w:t>oordination avec d’autres professionnels impliqués dans la prise en charge du patient</w:t>
      </w:r>
    </w:p>
    <w:p w14:paraId="5DC86534" w14:textId="32DB33E1" w:rsidR="00CE4B1B" w:rsidRPr="004F536C" w:rsidRDefault="00CE4B1B" w:rsidP="00261448">
      <w:pPr>
        <w:numPr>
          <w:ilvl w:val="0"/>
          <w:numId w:val="8"/>
        </w:numPr>
        <w:tabs>
          <w:tab w:val="clear" w:pos="1548"/>
          <w:tab w:val="num" w:pos="567"/>
        </w:tabs>
        <w:autoSpaceDE w:val="0"/>
        <w:autoSpaceDN w:val="0"/>
        <w:adjustRightInd w:val="0"/>
        <w:ind w:left="567"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  <w:bCs/>
        </w:rPr>
        <w:t>Participation aux réunions de synthèse et à la décision d’orientation vers une structure sanitaire, médico-sociale ou sociale et vers des mesures éducatives et/ou professionnelle</w:t>
      </w:r>
      <w:r w:rsidR="00A173C8">
        <w:rPr>
          <w:rFonts w:asciiTheme="majorHAnsi" w:eastAsia="MingLiU-ExtB" w:hAnsiTheme="majorHAnsi" w:cs="Arial"/>
          <w:bCs/>
        </w:rPr>
        <w:t>s</w:t>
      </w:r>
    </w:p>
    <w:p w14:paraId="2034583F" w14:textId="7D516EE5" w:rsidR="00CE4B1B" w:rsidRPr="004F536C" w:rsidRDefault="00CE4B1B" w:rsidP="00261448">
      <w:pPr>
        <w:numPr>
          <w:ilvl w:val="0"/>
          <w:numId w:val="8"/>
        </w:numPr>
        <w:tabs>
          <w:tab w:val="clear" w:pos="1548"/>
          <w:tab w:val="num" w:pos="567"/>
        </w:tabs>
        <w:autoSpaceDE w:val="0"/>
        <w:autoSpaceDN w:val="0"/>
        <w:adjustRightInd w:val="0"/>
        <w:ind w:left="567"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Anim</w:t>
      </w:r>
      <w:r w:rsidR="00A173C8">
        <w:rPr>
          <w:rFonts w:asciiTheme="majorHAnsi" w:eastAsia="MingLiU-ExtB" w:hAnsiTheme="majorHAnsi" w:cs="Arial"/>
        </w:rPr>
        <w:t xml:space="preserve">ation </w:t>
      </w:r>
      <w:r w:rsidRPr="004F536C">
        <w:rPr>
          <w:rFonts w:asciiTheme="majorHAnsi" w:eastAsia="MingLiU-ExtB" w:hAnsiTheme="majorHAnsi" w:cs="Arial"/>
        </w:rPr>
        <w:t xml:space="preserve">active </w:t>
      </w:r>
      <w:r w:rsidR="00A173C8">
        <w:rPr>
          <w:rFonts w:asciiTheme="majorHAnsi" w:eastAsia="MingLiU-ExtB" w:hAnsiTheme="majorHAnsi" w:cs="Arial"/>
        </w:rPr>
        <w:t xml:space="preserve">de </w:t>
      </w:r>
      <w:r w:rsidRPr="004F536C">
        <w:rPr>
          <w:rFonts w:asciiTheme="majorHAnsi" w:eastAsia="MingLiU-ExtB" w:hAnsiTheme="majorHAnsi" w:cs="Arial"/>
        </w:rPr>
        <w:t xml:space="preserve">la réflexion clinique dans le cadre de réunions </w:t>
      </w:r>
      <w:r w:rsidR="00AC04B6" w:rsidRPr="004F536C">
        <w:rPr>
          <w:rFonts w:asciiTheme="majorHAnsi" w:eastAsia="MingLiU-ExtB" w:hAnsiTheme="majorHAnsi" w:cs="Arial"/>
        </w:rPr>
        <w:t xml:space="preserve">institutionnelles, de </w:t>
      </w:r>
      <w:r w:rsidR="00A173C8">
        <w:rPr>
          <w:rFonts w:asciiTheme="majorHAnsi" w:eastAsia="MingLiU-ExtB" w:hAnsiTheme="majorHAnsi" w:cs="Arial"/>
        </w:rPr>
        <w:t>r</w:t>
      </w:r>
      <w:r w:rsidR="00AC04B6" w:rsidRPr="004F536C">
        <w:rPr>
          <w:rFonts w:asciiTheme="majorHAnsi" w:eastAsia="MingLiU-ExtB" w:hAnsiTheme="majorHAnsi" w:cs="Arial"/>
        </w:rPr>
        <w:t xml:space="preserve">evues </w:t>
      </w:r>
      <w:proofErr w:type="spellStart"/>
      <w:r w:rsidR="00AC04B6" w:rsidRPr="004F536C">
        <w:rPr>
          <w:rFonts w:asciiTheme="majorHAnsi" w:eastAsia="MingLiU-ExtB" w:hAnsiTheme="majorHAnsi" w:cs="Arial"/>
        </w:rPr>
        <w:t>morbi</w:t>
      </w:r>
      <w:proofErr w:type="spellEnd"/>
      <w:r w:rsidR="00AC04B6" w:rsidRPr="004F536C">
        <w:rPr>
          <w:rFonts w:asciiTheme="majorHAnsi" w:eastAsia="MingLiU-ExtB" w:hAnsiTheme="majorHAnsi" w:cs="Arial"/>
        </w:rPr>
        <w:t xml:space="preserve">-mortalité … </w:t>
      </w:r>
    </w:p>
    <w:p w14:paraId="713EB47E" w14:textId="38183BA1" w:rsidR="00CE4B1B" w:rsidRPr="004F536C" w:rsidRDefault="00CE4B1B" w:rsidP="00261448">
      <w:pPr>
        <w:numPr>
          <w:ilvl w:val="0"/>
          <w:numId w:val="8"/>
        </w:numPr>
        <w:tabs>
          <w:tab w:val="clear" w:pos="1548"/>
          <w:tab w:val="num" w:pos="567"/>
        </w:tabs>
        <w:autoSpaceDE w:val="0"/>
        <w:autoSpaceDN w:val="0"/>
        <w:adjustRightInd w:val="0"/>
        <w:ind w:left="567"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  <w:bCs/>
        </w:rPr>
        <w:t>Formation et encadrement des deux internes DES de psychiatrie accueilli</w:t>
      </w:r>
      <w:r w:rsidR="00A173C8">
        <w:rPr>
          <w:rFonts w:asciiTheme="majorHAnsi" w:eastAsia="MingLiU-ExtB" w:hAnsiTheme="majorHAnsi" w:cs="Arial"/>
          <w:bCs/>
        </w:rPr>
        <w:t>s</w:t>
      </w:r>
      <w:r w:rsidRPr="004F536C">
        <w:rPr>
          <w:rFonts w:asciiTheme="majorHAnsi" w:eastAsia="MingLiU-ExtB" w:hAnsiTheme="majorHAnsi" w:cs="Arial"/>
          <w:bCs/>
        </w:rPr>
        <w:t xml:space="preserve"> sur le pôle. </w:t>
      </w:r>
    </w:p>
    <w:p w14:paraId="7C8D4C0F" w14:textId="77777777" w:rsidR="00AC04B6" w:rsidRPr="004F536C" w:rsidRDefault="00AC04B6" w:rsidP="00261448">
      <w:pPr>
        <w:tabs>
          <w:tab w:val="num" w:pos="540"/>
          <w:tab w:val="num" w:pos="567"/>
        </w:tabs>
        <w:autoSpaceDE w:val="0"/>
        <w:autoSpaceDN w:val="0"/>
        <w:adjustRightInd w:val="0"/>
        <w:ind w:left="360" w:hanging="207"/>
        <w:jc w:val="both"/>
        <w:rPr>
          <w:rFonts w:asciiTheme="majorHAnsi" w:eastAsia="MingLiU-ExtB" w:hAnsiTheme="majorHAnsi" w:cs="Arial"/>
        </w:rPr>
      </w:pPr>
    </w:p>
    <w:p w14:paraId="3234B14F" w14:textId="77777777" w:rsidR="00CE4B1B" w:rsidRPr="004F536C" w:rsidRDefault="00CE4B1B" w:rsidP="00261448">
      <w:pPr>
        <w:tabs>
          <w:tab w:val="num" w:pos="567"/>
        </w:tabs>
        <w:autoSpaceDE w:val="0"/>
        <w:autoSpaceDN w:val="0"/>
        <w:adjustRightInd w:val="0"/>
        <w:ind w:hanging="207"/>
        <w:jc w:val="both"/>
        <w:rPr>
          <w:rFonts w:asciiTheme="majorHAnsi" w:eastAsia="MingLiU-ExtB" w:hAnsiTheme="majorHAnsi" w:cs="Arial"/>
          <w:b/>
          <w:bCs/>
          <w:u w:val="single"/>
        </w:rPr>
      </w:pPr>
      <w:r w:rsidRPr="004F536C">
        <w:rPr>
          <w:rFonts w:asciiTheme="majorHAnsi" w:eastAsia="MingLiU-ExtB" w:hAnsiTheme="majorHAnsi" w:cs="Arial"/>
          <w:b/>
          <w:bCs/>
          <w:u w:val="single"/>
        </w:rPr>
        <w:t>Sur le plan institutionnel :</w:t>
      </w:r>
    </w:p>
    <w:p w14:paraId="53ABE025" w14:textId="77777777" w:rsidR="00AC04B6" w:rsidRPr="004F536C" w:rsidRDefault="00AC04B6" w:rsidP="00261448">
      <w:pPr>
        <w:tabs>
          <w:tab w:val="num" w:pos="567"/>
        </w:tabs>
        <w:autoSpaceDE w:val="0"/>
        <w:autoSpaceDN w:val="0"/>
        <w:adjustRightInd w:val="0"/>
        <w:ind w:hanging="207"/>
        <w:jc w:val="both"/>
        <w:rPr>
          <w:rFonts w:asciiTheme="majorHAnsi" w:eastAsia="MingLiU-ExtB" w:hAnsiTheme="majorHAnsi" w:cs="Arial"/>
          <w:b/>
          <w:bCs/>
          <w:u w:val="single"/>
        </w:rPr>
      </w:pPr>
    </w:p>
    <w:p w14:paraId="0AC4B002" w14:textId="1A2CBD7B" w:rsidR="00CE4B1B" w:rsidRPr="004F536C" w:rsidRDefault="00CE4B1B" w:rsidP="00261448">
      <w:pPr>
        <w:pStyle w:val="Paragraphedeliste"/>
        <w:numPr>
          <w:ilvl w:val="0"/>
          <w:numId w:val="16"/>
        </w:numPr>
        <w:tabs>
          <w:tab w:val="num" w:pos="709"/>
        </w:tabs>
        <w:autoSpaceDE w:val="0"/>
        <w:autoSpaceDN w:val="0"/>
        <w:adjustRightInd w:val="0"/>
        <w:ind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 xml:space="preserve">Participe à la continuité́ des soins du pôle </w:t>
      </w:r>
    </w:p>
    <w:p w14:paraId="19B93E2E" w14:textId="5BCB6715" w:rsidR="00CE4B1B" w:rsidRPr="004F536C" w:rsidRDefault="00CE4B1B" w:rsidP="00261448">
      <w:pPr>
        <w:pStyle w:val="Paragraphedeliste"/>
        <w:numPr>
          <w:ilvl w:val="0"/>
          <w:numId w:val="16"/>
        </w:numPr>
        <w:tabs>
          <w:tab w:val="num" w:pos="709"/>
        </w:tabs>
        <w:autoSpaceDE w:val="0"/>
        <w:autoSpaceDN w:val="0"/>
        <w:adjustRightInd w:val="0"/>
        <w:ind w:hanging="207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Est invité à participer à la vie de l’établissement (CME, Commission isolement et contention, Commission d’Evaluation des Pratiques Professionnelles, CLAN, CLUD, CO</w:t>
      </w:r>
      <w:r w:rsidR="00A173C8">
        <w:rPr>
          <w:rFonts w:asciiTheme="majorHAnsi" w:eastAsia="MingLiU-ExtB" w:hAnsiTheme="majorHAnsi" w:cs="Arial"/>
        </w:rPr>
        <w:t>MEDIMS ...),  aux projets de l’é</w:t>
      </w:r>
      <w:r w:rsidRPr="004F536C">
        <w:rPr>
          <w:rFonts w:asciiTheme="majorHAnsi" w:eastAsia="MingLiU-ExtB" w:hAnsiTheme="majorHAnsi" w:cs="Arial"/>
        </w:rPr>
        <w:t xml:space="preserve">tablissement, aux projets du </w:t>
      </w:r>
      <w:proofErr w:type="spellStart"/>
      <w:r w:rsidRPr="004F536C">
        <w:rPr>
          <w:rFonts w:asciiTheme="majorHAnsi" w:eastAsia="MingLiU-ExtB" w:hAnsiTheme="majorHAnsi" w:cs="Arial"/>
        </w:rPr>
        <w:t>pôle</w:t>
      </w:r>
      <w:proofErr w:type="spellEnd"/>
      <w:r w:rsidRPr="004F536C">
        <w:rPr>
          <w:rFonts w:asciiTheme="majorHAnsi" w:eastAsia="MingLiU-ExtB" w:hAnsiTheme="majorHAnsi" w:cs="Arial"/>
        </w:rPr>
        <w:t xml:space="preserve"> et aux </w:t>
      </w:r>
      <w:r w:rsidR="00A173C8">
        <w:rPr>
          <w:rFonts w:asciiTheme="majorHAnsi" w:eastAsia="MingLiU-ExtB" w:hAnsiTheme="majorHAnsi" w:cs="Arial"/>
        </w:rPr>
        <w:t>p</w:t>
      </w:r>
      <w:r w:rsidRPr="004F536C">
        <w:rPr>
          <w:rFonts w:asciiTheme="majorHAnsi" w:eastAsia="MingLiU-ExtB" w:hAnsiTheme="majorHAnsi" w:cs="Arial"/>
        </w:rPr>
        <w:t>rojet</w:t>
      </w:r>
      <w:r w:rsidR="00A173C8">
        <w:rPr>
          <w:rFonts w:asciiTheme="majorHAnsi" w:eastAsia="MingLiU-ExtB" w:hAnsiTheme="majorHAnsi" w:cs="Arial"/>
        </w:rPr>
        <w:t>s</w:t>
      </w:r>
      <w:r w:rsidRPr="004F536C">
        <w:rPr>
          <w:rFonts w:asciiTheme="majorHAnsi" w:eastAsia="MingLiU-ExtB" w:hAnsiTheme="majorHAnsi" w:cs="Arial"/>
        </w:rPr>
        <w:t xml:space="preserve"> </w:t>
      </w:r>
      <w:r w:rsidR="00A173C8">
        <w:rPr>
          <w:rFonts w:asciiTheme="majorHAnsi" w:eastAsia="MingLiU-ExtB" w:hAnsiTheme="majorHAnsi" w:cs="Arial"/>
        </w:rPr>
        <w:t xml:space="preserve">médicaux </w:t>
      </w:r>
      <w:proofErr w:type="spellStart"/>
      <w:r w:rsidR="00A173C8">
        <w:rPr>
          <w:rFonts w:asciiTheme="majorHAnsi" w:eastAsia="MingLiU-ExtB" w:hAnsiTheme="majorHAnsi" w:cs="Arial"/>
        </w:rPr>
        <w:t>p</w:t>
      </w:r>
      <w:r w:rsidRPr="004F536C">
        <w:rPr>
          <w:rFonts w:asciiTheme="majorHAnsi" w:eastAsia="MingLiU-ExtB" w:hAnsiTheme="majorHAnsi" w:cs="Arial"/>
        </w:rPr>
        <w:t>artagé</w:t>
      </w:r>
      <w:r w:rsidR="00A173C8">
        <w:rPr>
          <w:rFonts w:asciiTheme="majorHAnsi" w:eastAsia="MingLiU-ExtB" w:hAnsiTheme="majorHAnsi" w:cs="Arial"/>
        </w:rPr>
        <w:t>s</w:t>
      </w:r>
      <w:proofErr w:type="spellEnd"/>
      <w:r w:rsidRPr="004F536C">
        <w:rPr>
          <w:rFonts w:asciiTheme="majorHAnsi" w:eastAsia="MingLiU-ExtB" w:hAnsiTheme="majorHAnsi" w:cs="Arial"/>
        </w:rPr>
        <w:t xml:space="preserve"> du Groupement Hospitalier de </w:t>
      </w:r>
      <w:r w:rsidR="00AA0E5D" w:rsidRPr="004F536C">
        <w:rPr>
          <w:rFonts w:asciiTheme="majorHAnsi" w:eastAsia="MingLiU-ExtB" w:hAnsiTheme="majorHAnsi" w:cs="Arial"/>
        </w:rPr>
        <w:t xml:space="preserve">territoire 94 Nord. </w:t>
      </w:r>
    </w:p>
    <w:p w14:paraId="260152BC" w14:textId="77777777" w:rsidR="00AA0E5D" w:rsidRPr="004F536C" w:rsidRDefault="00AA0E5D" w:rsidP="00261448">
      <w:pPr>
        <w:pStyle w:val="Paragraphedeliste"/>
        <w:tabs>
          <w:tab w:val="num" w:pos="709"/>
        </w:tabs>
        <w:autoSpaceDE w:val="0"/>
        <w:autoSpaceDN w:val="0"/>
        <w:adjustRightInd w:val="0"/>
        <w:ind w:hanging="207"/>
        <w:jc w:val="both"/>
        <w:rPr>
          <w:rFonts w:asciiTheme="majorHAnsi" w:eastAsia="MingLiU-ExtB" w:hAnsiTheme="majorHAnsi" w:cs="Arial"/>
        </w:rPr>
      </w:pPr>
    </w:p>
    <w:p w14:paraId="739B7F7D" w14:textId="430CD434" w:rsidR="00AD48CB" w:rsidRPr="004F536C" w:rsidRDefault="00AD48CB" w:rsidP="00261448">
      <w:pPr>
        <w:tabs>
          <w:tab w:val="num" w:pos="709"/>
        </w:tabs>
        <w:autoSpaceDE w:val="0"/>
        <w:autoSpaceDN w:val="0"/>
        <w:adjustRightInd w:val="0"/>
        <w:ind w:hanging="207"/>
        <w:jc w:val="both"/>
        <w:rPr>
          <w:rFonts w:asciiTheme="majorHAnsi" w:eastAsia="MingLiU-ExtB" w:hAnsiTheme="majorHAnsi" w:cs="Arial"/>
          <w:b/>
          <w:bCs/>
          <w:iCs/>
          <w:u w:val="single"/>
        </w:rPr>
      </w:pPr>
      <w:r w:rsidRPr="004F536C">
        <w:rPr>
          <w:rFonts w:asciiTheme="majorHAnsi" w:eastAsia="MingLiU-ExtB" w:hAnsiTheme="majorHAnsi" w:cs="Arial"/>
          <w:b/>
          <w:bCs/>
          <w:iCs/>
          <w:u w:val="single"/>
        </w:rPr>
        <w:t xml:space="preserve">Organisation de la permanence des soins </w:t>
      </w:r>
    </w:p>
    <w:p w14:paraId="75F8FBA9" w14:textId="77777777" w:rsidR="00AA0E5D" w:rsidRPr="004F536C" w:rsidRDefault="00AA0E5D" w:rsidP="00261448">
      <w:pPr>
        <w:tabs>
          <w:tab w:val="num" w:pos="709"/>
        </w:tabs>
        <w:ind w:hanging="207"/>
        <w:jc w:val="both"/>
        <w:rPr>
          <w:rFonts w:asciiTheme="majorHAnsi" w:eastAsia="MingLiU-ExtB" w:hAnsiTheme="majorHAnsi" w:cs="Arial"/>
          <w:b/>
          <w:u w:val="single"/>
          <w:shd w:val="clear" w:color="auto" w:fill="FFFFFF"/>
        </w:rPr>
      </w:pPr>
    </w:p>
    <w:p w14:paraId="6BDB8032" w14:textId="253E78B5" w:rsidR="00AA0E5D" w:rsidRPr="004F536C" w:rsidRDefault="00AA0E5D" w:rsidP="00261448">
      <w:pPr>
        <w:pStyle w:val="Paragraphedeliste"/>
        <w:numPr>
          <w:ilvl w:val="0"/>
          <w:numId w:val="6"/>
        </w:numPr>
        <w:tabs>
          <w:tab w:val="num" w:pos="709"/>
        </w:tabs>
        <w:ind w:hanging="207"/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Participation à la liste de garde du site CAP Bastille (1/2 garde jusqu’à 23h) avec récupération. Un minimum d’une garde toute les 6 mois est demandé. </w:t>
      </w:r>
    </w:p>
    <w:p w14:paraId="58527C65" w14:textId="77777777" w:rsidR="004B70CA" w:rsidRDefault="00AA0E5D" w:rsidP="00261448">
      <w:pPr>
        <w:pStyle w:val="Paragraphedeliste"/>
        <w:numPr>
          <w:ilvl w:val="0"/>
          <w:numId w:val="6"/>
        </w:numPr>
        <w:tabs>
          <w:tab w:val="num" w:pos="709"/>
        </w:tabs>
        <w:ind w:hanging="207"/>
        <w:jc w:val="both"/>
        <w:rPr>
          <w:rFonts w:asciiTheme="majorHAnsi" w:eastAsia="MingLiU-ExtB" w:hAnsiTheme="majorHAnsi" w:cs="Arial"/>
          <w:shd w:val="clear" w:color="auto" w:fill="FFFFFF"/>
        </w:rPr>
      </w:pPr>
      <w:r w:rsidRPr="004F536C">
        <w:rPr>
          <w:rFonts w:asciiTheme="majorHAnsi" w:eastAsia="MingLiU-ExtB" w:hAnsiTheme="majorHAnsi" w:cs="Arial"/>
          <w:shd w:val="clear" w:color="auto" w:fill="FFFFFF"/>
        </w:rPr>
        <w:t>Astreinte de pôle sur l’</w:t>
      </w:r>
      <w:proofErr w:type="spellStart"/>
      <w:r w:rsidRPr="004F536C">
        <w:rPr>
          <w:rFonts w:asciiTheme="majorHAnsi" w:eastAsia="MingLiU-ExtB" w:hAnsiTheme="majorHAnsi" w:cs="Arial"/>
          <w:shd w:val="clear" w:color="auto" w:fill="FFFFFF"/>
        </w:rPr>
        <w:t>intra</w:t>
      </w:r>
      <w:r w:rsidR="00A173C8">
        <w:rPr>
          <w:rFonts w:asciiTheme="majorHAnsi" w:eastAsia="MingLiU-ExtB" w:hAnsiTheme="majorHAnsi" w:cs="Arial"/>
          <w:shd w:val="clear" w:color="auto" w:fill="FFFFFF"/>
        </w:rPr>
        <w:t>hospitalier</w:t>
      </w:r>
      <w:proofErr w:type="spellEnd"/>
      <w:r w:rsidRPr="004F536C">
        <w:rPr>
          <w:rFonts w:asciiTheme="majorHAnsi" w:eastAsia="MingLiU-ExtB" w:hAnsiTheme="majorHAnsi" w:cs="Arial"/>
          <w:shd w:val="clear" w:color="auto" w:fill="FFFFFF"/>
        </w:rPr>
        <w:t xml:space="preserve"> </w:t>
      </w:r>
      <w:r w:rsidR="004B70CA">
        <w:rPr>
          <w:rFonts w:asciiTheme="majorHAnsi" w:eastAsia="MingLiU-ExtB" w:hAnsiTheme="majorHAnsi" w:cs="Arial"/>
          <w:shd w:val="clear" w:color="auto" w:fill="FFFFFF"/>
        </w:rPr>
        <w:t>(</w:t>
      </w:r>
      <w:r w:rsidRPr="004F536C">
        <w:rPr>
          <w:rFonts w:asciiTheme="majorHAnsi" w:eastAsia="MingLiU-ExtB" w:hAnsiTheme="majorHAnsi" w:cs="Arial"/>
          <w:shd w:val="clear" w:color="auto" w:fill="FFFFFF"/>
        </w:rPr>
        <w:t>samedi</w:t>
      </w:r>
      <w:r w:rsidR="00A173C8">
        <w:rPr>
          <w:rFonts w:asciiTheme="majorHAnsi" w:eastAsia="MingLiU-ExtB" w:hAnsiTheme="majorHAnsi" w:cs="Arial"/>
          <w:shd w:val="clear" w:color="auto" w:fill="FFFFFF"/>
        </w:rPr>
        <w:t>s/dimanches</w:t>
      </w:r>
      <w:r w:rsidRPr="004F536C">
        <w:rPr>
          <w:rFonts w:asciiTheme="majorHAnsi" w:eastAsia="MingLiU-ExtB" w:hAnsiTheme="majorHAnsi" w:cs="Arial"/>
          <w:shd w:val="clear" w:color="auto" w:fill="FFFFFF"/>
        </w:rPr>
        <w:t xml:space="preserve"> matin</w:t>
      </w:r>
      <w:r w:rsidR="00A173C8">
        <w:rPr>
          <w:rFonts w:asciiTheme="majorHAnsi" w:eastAsia="MingLiU-ExtB" w:hAnsiTheme="majorHAnsi" w:cs="Arial"/>
          <w:shd w:val="clear" w:color="auto" w:fill="FFFFFF"/>
        </w:rPr>
        <w:t>s</w:t>
      </w:r>
      <w:r w:rsidR="004B70CA">
        <w:rPr>
          <w:rFonts w:asciiTheme="majorHAnsi" w:eastAsia="MingLiU-ExtB" w:hAnsiTheme="majorHAnsi" w:cs="Arial"/>
          <w:shd w:val="clear" w:color="auto" w:fill="FFFFFF"/>
        </w:rPr>
        <w:t xml:space="preserve">) </w:t>
      </w:r>
    </w:p>
    <w:p w14:paraId="0D796B83" w14:textId="151C5AAC" w:rsidR="00AA0E5D" w:rsidRPr="004F536C" w:rsidRDefault="004B70CA" w:rsidP="00261448">
      <w:pPr>
        <w:pStyle w:val="Paragraphedeliste"/>
        <w:numPr>
          <w:ilvl w:val="0"/>
          <w:numId w:val="6"/>
        </w:numPr>
        <w:tabs>
          <w:tab w:val="num" w:pos="709"/>
        </w:tabs>
        <w:ind w:hanging="207"/>
        <w:jc w:val="both"/>
        <w:rPr>
          <w:rFonts w:asciiTheme="majorHAnsi" w:eastAsia="MingLiU-ExtB" w:hAnsiTheme="majorHAnsi" w:cs="Arial"/>
          <w:shd w:val="clear" w:color="auto" w:fill="FFFFFF"/>
        </w:rPr>
      </w:pPr>
      <w:r>
        <w:rPr>
          <w:rFonts w:asciiTheme="majorHAnsi" w:eastAsia="MingLiU-ExtB" w:hAnsiTheme="majorHAnsi" w:cs="Arial"/>
          <w:shd w:val="clear" w:color="auto" w:fill="FFFFFF"/>
        </w:rPr>
        <w:t>Astreinte d’</w:t>
      </w:r>
      <w:r w:rsidR="00AA0E5D" w:rsidRPr="004F536C">
        <w:rPr>
          <w:rFonts w:asciiTheme="majorHAnsi" w:eastAsia="MingLiU-ExtB" w:hAnsiTheme="majorHAnsi" w:cs="Arial"/>
          <w:shd w:val="clear" w:color="auto" w:fill="FFFFFF"/>
        </w:rPr>
        <w:t>établissement avec l’ensemble de</w:t>
      </w:r>
      <w:r>
        <w:rPr>
          <w:rFonts w:asciiTheme="majorHAnsi" w:eastAsia="MingLiU-ExtB" w:hAnsiTheme="majorHAnsi" w:cs="Arial"/>
          <w:shd w:val="clear" w:color="auto" w:fill="FFFFFF"/>
        </w:rPr>
        <w:t xml:space="preserve">s praticiens </w:t>
      </w:r>
      <w:r w:rsidR="00AA0E5D" w:rsidRPr="004F536C">
        <w:rPr>
          <w:rFonts w:asciiTheme="majorHAnsi" w:eastAsia="MingLiU-ExtB" w:hAnsiTheme="majorHAnsi" w:cs="Arial"/>
          <w:shd w:val="clear" w:color="auto" w:fill="FFFFFF"/>
        </w:rPr>
        <w:t>de l’établissement (3 à 4</w:t>
      </w:r>
      <w:r w:rsidR="00AC04B6" w:rsidRPr="004F536C">
        <w:rPr>
          <w:rFonts w:asciiTheme="majorHAnsi" w:eastAsia="MingLiU-ExtB" w:hAnsiTheme="majorHAnsi" w:cs="Arial"/>
          <w:shd w:val="clear" w:color="auto" w:fill="FFFFFF"/>
        </w:rPr>
        <w:t xml:space="preserve"> / </w:t>
      </w:r>
      <w:r w:rsidR="00AA0E5D" w:rsidRPr="004F536C">
        <w:rPr>
          <w:rFonts w:asciiTheme="majorHAnsi" w:eastAsia="MingLiU-ExtB" w:hAnsiTheme="majorHAnsi" w:cs="Arial"/>
          <w:shd w:val="clear" w:color="auto" w:fill="FFFFFF"/>
        </w:rPr>
        <w:t xml:space="preserve">an) </w:t>
      </w:r>
    </w:p>
    <w:p w14:paraId="3F03C1D9" w14:textId="77777777" w:rsidR="00AA0E5D" w:rsidRPr="004F536C" w:rsidRDefault="00AA0E5D" w:rsidP="00261448">
      <w:pPr>
        <w:pStyle w:val="NormalWeb"/>
        <w:tabs>
          <w:tab w:val="num" w:pos="0"/>
          <w:tab w:val="num" w:pos="709"/>
        </w:tabs>
        <w:ind w:hanging="207"/>
        <w:rPr>
          <w:rFonts w:asciiTheme="majorHAnsi" w:eastAsia="MingLiU-ExtB" w:hAnsiTheme="majorHAnsi" w:cs="Arial"/>
          <w:b/>
          <w:sz w:val="24"/>
          <w:szCs w:val="24"/>
          <w:u w:val="single"/>
        </w:rPr>
      </w:pPr>
      <w:r w:rsidRPr="004F536C">
        <w:rPr>
          <w:rFonts w:asciiTheme="majorHAnsi" w:eastAsia="MingLiU-ExtB" w:hAnsiTheme="majorHAnsi" w:cs="Arial"/>
          <w:b/>
          <w:sz w:val="24"/>
          <w:szCs w:val="24"/>
          <w:u w:val="single"/>
        </w:rPr>
        <w:t xml:space="preserve">Actions de formation et de recherche : </w:t>
      </w:r>
    </w:p>
    <w:p w14:paraId="31DE6BB1" w14:textId="25FF363D" w:rsidR="00AA0E5D" w:rsidRPr="004F536C" w:rsidRDefault="004B70CA" w:rsidP="00261448">
      <w:pPr>
        <w:pStyle w:val="NormalWeb"/>
        <w:numPr>
          <w:ilvl w:val="0"/>
          <w:numId w:val="17"/>
        </w:numPr>
        <w:tabs>
          <w:tab w:val="num" w:pos="709"/>
        </w:tabs>
        <w:ind w:hanging="207"/>
        <w:rPr>
          <w:rFonts w:asciiTheme="majorHAnsi" w:eastAsia="MingLiU-ExtB" w:hAnsiTheme="majorHAnsi" w:cs="Arial"/>
          <w:sz w:val="24"/>
          <w:szCs w:val="24"/>
        </w:rPr>
      </w:pPr>
      <w:r>
        <w:rPr>
          <w:rFonts w:asciiTheme="majorHAnsi" w:eastAsia="MingLiU-ExtB" w:hAnsiTheme="majorHAnsi" w:cs="Arial"/>
          <w:sz w:val="24"/>
          <w:szCs w:val="24"/>
        </w:rPr>
        <w:t xml:space="preserve">Participation aux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>formations proposées par l’établissement ou d</w:t>
      </w:r>
      <w:r>
        <w:rPr>
          <w:rFonts w:asciiTheme="majorHAnsi" w:eastAsia="MingLiU-ExtB" w:hAnsiTheme="majorHAnsi" w:cs="Arial"/>
          <w:sz w:val="24"/>
          <w:szCs w:val="24"/>
        </w:rPr>
        <w:t xml:space="preserve">ans le cadre du développement professionnel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continu (DPC), accès à </w:t>
      </w:r>
      <w:r>
        <w:rPr>
          <w:rFonts w:asciiTheme="majorHAnsi" w:eastAsia="MingLiU-ExtB" w:hAnsiTheme="majorHAnsi" w:cs="Arial"/>
          <w:sz w:val="24"/>
          <w:szCs w:val="24"/>
        </w:rPr>
        <w:t xml:space="preserve">la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bibliothèque / centre de documentation sur l’établissement. </w:t>
      </w:r>
    </w:p>
    <w:p w14:paraId="4CC55E54" w14:textId="5BA9AE1A" w:rsidR="0025571F" w:rsidRPr="004F536C" w:rsidRDefault="004B70CA" w:rsidP="00261448">
      <w:pPr>
        <w:pStyle w:val="NormalWeb"/>
        <w:numPr>
          <w:ilvl w:val="0"/>
          <w:numId w:val="17"/>
        </w:numPr>
        <w:tabs>
          <w:tab w:val="num" w:pos="709"/>
        </w:tabs>
        <w:ind w:hanging="207"/>
        <w:rPr>
          <w:rFonts w:asciiTheme="majorHAnsi" w:eastAsia="MingLiU-ExtB" w:hAnsiTheme="majorHAnsi" w:cs="Arial"/>
          <w:sz w:val="24"/>
          <w:szCs w:val="24"/>
        </w:rPr>
      </w:pPr>
      <w:r>
        <w:rPr>
          <w:rFonts w:asciiTheme="majorHAnsi" w:eastAsia="MingLiU-ExtB" w:hAnsiTheme="majorHAnsi" w:cs="Arial"/>
          <w:sz w:val="24"/>
          <w:szCs w:val="24"/>
        </w:rPr>
        <w:t xml:space="preserve">Participation aux projets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d’études </w:t>
      </w:r>
      <w:r>
        <w:rPr>
          <w:rFonts w:asciiTheme="majorHAnsi" w:eastAsia="MingLiU-ExtB" w:hAnsiTheme="majorHAnsi" w:cs="Arial"/>
          <w:sz w:val="24"/>
          <w:szCs w:val="24"/>
        </w:rPr>
        <w:t xml:space="preserve">/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recherche. L’établissement </w:t>
      </w:r>
      <w:r>
        <w:rPr>
          <w:rFonts w:asciiTheme="majorHAnsi" w:eastAsia="MingLiU-ExtB" w:hAnsiTheme="majorHAnsi" w:cs="Arial"/>
          <w:sz w:val="24"/>
          <w:szCs w:val="24"/>
        </w:rPr>
        <w:t xml:space="preserve">est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membre du GCS </w:t>
      </w:r>
      <w:r>
        <w:rPr>
          <w:rFonts w:asciiTheme="majorHAnsi" w:eastAsia="MingLiU-ExtB" w:hAnsiTheme="majorHAnsi" w:cs="Arial"/>
          <w:sz w:val="24"/>
          <w:szCs w:val="24"/>
        </w:rPr>
        <w:t xml:space="preserve">du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CCOMS </w:t>
      </w:r>
      <w:r>
        <w:rPr>
          <w:rFonts w:asciiTheme="majorHAnsi" w:eastAsia="MingLiU-ExtB" w:hAnsiTheme="majorHAnsi" w:cs="Arial"/>
          <w:sz w:val="24"/>
          <w:szCs w:val="24"/>
        </w:rPr>
        <w:t xml:space="preserve">(porteur de 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>recherches inter établissement</w:t>
      </w:r>
      <w:r>
        <w:rPr>
          <w:rFonts w:asciiTheme="majorHAnsi" w:eastAsia="MingLiU-ExtB" w:hAnsiTheme="majorHAnsi" w:cs="Arial"/>
          <w:sz w:val="24"/>
          <w:szCs w:val="24"/>
        </w:rPr>
        <w:t>s)</w:t>
      </w:r>
      <w:r w:rsidR="00AA0E5D" w:rsidRPr="004F536C">
        <w:rPr>
          <w:rFonts w:asciiTheme="majorHAnsi" w:eastAsia="MingLiU-ExtB" w:hAnsiTheme="majorHAnsi" w:cs="Arial"/>
          <w:sz w:val="24"/>
          <w:szCs w:val="24"/>
        </w:rPr>
        <w:t xml:space="preserve">. </w:t>
      </w:r>
    </w:p>
    <w:p w14:paraId="2E469FB2" w14:textId="604F1D84" w:rsidR="00A94116" w:rsidRPr="004F536C" w:rsidRDefault="00A94116" w:rsidP="00F1453F">
      <w:pPr>
        <w:pStyle w:val="Default"/>
        <w:ind w:left="60"/>
        <w:jc w:val="both"/>
        <w:rPr>
          <w:rFonts w:asciiTheme="majorHAnsi" w:eastAsia="MingLiU-ExtB" w:hAnsiTheme="majorHAnsi"/>
          <w:b/>
          <w:color w:val="auto"/>
          <w:u w:val="single"/>
        </w:rPr>
      </w:pPr>
      <w:r w:rsidRPr="004F536C">
        <w:rPr>
          <w:rFonts w:asciiTheme="majorHAnsi" w:eastAsia="MingLiU-ExtB" w:hAnsiTheme="majorHAnsi"/>
          <w:b/>
          <w:color w:val="auto"/>
          <w:u w:val="single"/>
        </w:rPr>
        <w:t xml:space="preserve">Présentation du pôle : </w:t>
      </w:r>
    </w:p>
    <w:p w14:paraId="562C40BF" w14:textId="77777777" w:rsidR="00A94116" w:rsidRPr="004F536C" w:rsidRDefault="00A94116" w:rsidP="00F1453F">
      <w:pPr>
        <w:pStyle w:val="Default"/>
        <w:ind w:left="60"/>
        <w:jc w:val="both"/>
        <w:rPr>
          <w:rFonts w:asciiTheme="majorHAnsi" w:eastAsia="MingLiU-ExtB" w:hAnsiTheme="majorHAnsi"/>
          <w:b/>
          <w:color w:val="auto"/>
          <w:u w:val="single"/>
        </w:rPr>
      </w:pPr>
    </w:p>
    <w:p w14:paraId="4AC09E5F" w14:textId="28BB0F79" w:rsidR="0025571F" w:rsidRDefault="00251621" w:rsidP="00F1453F">
      <w:pPr>
        <w:pStyle w:val="Default"/>
        <w:ind w:left="60"/>
        <w:jc w:val="both"/>
        <w:rPr>
          <w:rFonts w:asciiTheme="majorHAnsi" w:eastAsia="MingLiU-ExtB" w:hAnsiTheme="majorHAnsi"/>
          <w:color w:val="auto"/>
        </w:rPr>
      </w:pPr>
      <w:r w:rsidRPr="004F536C">
        <w:rPr>
          <w:rFonts w:asciiTheme="majorHAnsi" w:eastAsia="MingLiU-ExtB" w:hAnsiTheme="majorHAnsi"/>
          <w:color w:val="auto"/>
          <w:shd w:val="clear" w:color="auto" w:fill="FFFFFF"/>
        </w:rPr>
        <w:t>Depuis de nombreuses années, le pôle</w:t>
      </w:r>
      <w:r w:rsidR="00F1453F" w:rsidRPr="004F536C">
        <w:rPr>
          <w:rFonts w:asciiTheme="majorHAnsi" w:eastAsia="MingLiU-ExtB" w:hAnsiTheme="majorHAnsi"/>
          <w:color w:val="auto"/>
          <w:shd w:val="clear" w:color="auto" w:fill="FFFFFF"/>
        </w:rPr>
        <w:t xml:space="preserve"> Paris 12 a </w:t>
      </w:r>
      <w:r w:rsidR="004B70CA">
        <w:rPr>
          <w:rFonts w:asciiTheme="majorHAnsi" w:eastAsia="MingLiU-ExtB" w:hAnsiTheme="majorHAnsi"/>
          <w:color w:val="auto"/>
          <w:shd w:val="clear" w:color="auto" w:fill="FFFFFF"/>
        </w:rPr>
        <w:t xml:space="preserve">développé </w:t>
      </w:r>
      <w:r w:rsidR="0025571F" w:rsidRPr="004F536C">
        <w:rPr>
          <w:rFonts w:asciiTheme="majorHAnsi" w:eastAsia="MingLiU-ExtB" w:hAnsiTheme="majorHAnsi"/>
          <w:color w:val="auto"/>
          <w:shd w:val="clear" w:color="auto" w:fill="FFFFFF"/>
        </w:rPr>
        <w:t xml:space="preserve">une culture de </w:t>
      </w:r>
      <w:r w:rsidR="00ED0685" w:rsidRPr="004F536C">
        <w:rPr>
          <w:rFonts w:asciiTheme="majorHAnsi" w:eastAsia="MingLiU-ExtB" w:hAnsiTheme="majorHAnsi"/>
          <w:color w:val="auto"/>
          <w:shd w:val="clear" w:color="auto" w:fill="FFFFFF"/>
        </w:rPr>
        <w:t xml:space="preserve">soins </w:t>
      </w:r>
      <w:r w:rsidR="0025571F" w:rsidRPr="004F536C">
        <w:rPr>
          <w:rFonts w:asciiTheme="majorHAnsi" w:eastAsia="MingLiU-ExtB" w:hAnsiTheme="majorHAnsi"/>
          <w:color w:val="auto"/>
          <w:shd w:val="clear" w:color="auto" w:fill="FFFFFF"/>
        </w:rPr>
        <w:t xml:space="preserve">basée sur </w:t>
      </w:r>
      <w:r w:rsidR="00F1453F" w:rsidRPr="004F536C">
        <w:rPr>
          <w:rFonts w:asciiTheme="majorHAnsi" w:eastAsia="MingLiU-ExtB" w:hAnsiTheme="majorHAnsi"/>
          <w:color w:val="auto"/>
        </w:rPr>
        <w:t>la ré</w:t>
      </w:r>
      <w:r w:rsidR="00E54684" w:rsidRPr="004F536C">
        <w:rPr>
          <w:rFonts w:asciiTheme="majorHAnsi" w:eastAsia="MingLiU-ExtB" w:hAnsiTheme="majorHAnsi"/>
          <w:color w:val="auto"/>
        </w:rPr>
        <w:t>habilitation psycho-sociale et l</w:t>
      </w:r>
      <w:r w:rsidR="00F1453F" w:rsidRPr="004F536C">
        <w:rPr>
          <w:rFonts w:asciiTheme="majorHAnsi" w:eastAsia="MingLiU-ExtB" w:hAnsiTheme="majorHAnsi"/>
          <w:color w:val="auto"/>
        </w:rPr>
        <w:t>es pratiques</w:t>
      </w:r>
      <w:r w:rsidR="00BC2FD5" w:rsidRPr="004F536C">
        <w:rPr>
          <w:rFonts w:asciiTheme="majorHAnsi" w:eastAsia="MingLiU-ExtB" w:hAnsiTheme="majorHAnsi"/>
          <w:color w:val="auto"/>
        </w:rPr>
        <w:t xml:space="preserve"> o</w:t>
      </w:r>
      <w:r w:rsidR="00ED0685" w:rsidRPr="004F536C">
        <w:rPr>
          <w:rFonts w:asciiTheme="majorHAnsi" w:eastAsia="MingLiU-ExtB" w:hAnsiTheme="majorHAnsi"/>
          <w:color w:val="auto"/>
        </w:rPr>
        <w:t xml:space="preserve">rientées </w:t>
      </w:r>
      <w:r w:rsidR="005B4C9C" w:rsidRPr="004F536C">
        <w:rPr>
          <w:rFonts w:asciiTheme="majorHAnsi" w:eastAsia="MingLiU-ExtB" w:hAnsiTheme="majorHAnsi"/>
          <w:color w:val="auto"/>
        </w:rPr>
        <w:t>r</w:t>
      </w:r>
      <w:r w:rsidR="00BC2FD5" w:rsidRPr="004F536C">
        <w:rPr>
          <w:rFonts w:asciiTheme="majorHAnsi" w:eastAsia="MingLiU-ExtB" w:hAnsiTheme="majorHAnsi"/>
          <w:color w:val="auto"/>
        </w:rPr>
        <w:t>ét</w:t>
      </w:r>
      <w:r w:rsidR="00F1453F" w:rsidRPr="004F536C">
        <w:rPr>
          <w:rFonts w:asciiTheme="majorHAnsi" w:eastAsia="MingLiU-ExtB" w:hAnsiTheme="majorHAnsi"/>
          <w:color w:val="auto"/>
        </w:rPr>
        <w:t xml:space="preserve">ablissement. </w:t>
      </w:r>
      <w:r w:rsidR="00E54684" w:rsidRPr="004F536C">
        <w:rPr>
          <w:rFonts w:asciiTheme="majorHAnsi" w:eastAsia="MingLiU-ExtB" w:hAnsiTheme="majorHAnsi"/>
          <w:color w:val="auto"/>
        </w:rPr>
        <w:t xml:space="preserve">Grace à </w:t>
      </w:r>
      <w:r w:rsidR="00797EFD" w:rsidRPr="004F536C">
        <w:rPr>
          <w:rFonts w:asciiTheme="majorHAnsi" w:eastAsia="MingLiU-ExtB" w:hAnsiTheme="majorHAnsi"/>
          <w:color w:val="auto"/>
        </w:rPr>
        <w:t xml:space="preserve">une équipe dynamique et </w:t>
      </w:r>
      <w:r w:rsidR="00E54684" w:rsidRPr="004F536C">
        <w:rPr>
          <w:rFonts w:asciiTheme="majorHAnsi" w:eastAsia="MingLiU-ExtB" w:hAnsiTheme="majorHAnsi"/>
          <w:color w:val="auto"/>
        </w:rPr>
        <w:t>de nombreux</w:t>
      </w:r>
      <w:r w:rsidRPr="004F536C">
        <w:rPr>
          <w:rFonts w:asciiTheme="majorHAnsi" w:eastAsia="MingLiU-ExtB" w:hAnsiTheme="majorHAnsi"/>
          <w:color w:val="auto"/>
        </w:rPr>
        <w:t xml:space="preserve"> dispositifs spécifiques, </w:t>
      </w:r>
      <w:r w:rsidR="00E54684" w:rsidRPr="004F536C">
        <w:rPr>
          <w:rFonts w:asciiTheme="majorHAnsi" w:eastAsia="MingLiU-ExtB" w:hAnsiTheme="majorHAnsi"/>
          <w:color w:val="auto"/>
        </w:rPr>
        <w:t>n</w:t>
      </w:r>
      <w:r w:rsidR="00F1453F" w:rsidRPr="004F536C">
        <w:rPr>
          <w:rFonts w:asciiTheme="majorHAnsi" w:eastAsia="MingLiU-ExtB" w:hAnsiTheme="majorHAnsi"/>
          <w:color w:val="auto"/>
        </w:rPr>
        <w:t xml:space="preserve">ous </w:t>
      </w:r>
      <w:r w:rsidR="008C3E07" w:rsidRPr="004F536C">
        <w:rPr>
          <w:rFonts w:asciiTheme="majorHAnsi" w:eastAsia="MingLiU-ExtB" w:hAnsiTheme="majorHAnsi"/>
          <w:color w:val="auto"/>
        </w:rPr>
        <w:t xml:space="preserve">visons à </w:t>
      </w:r>
      <w:r w:rsidR="00F1453F" w:rsidRPr="004F536C">
        <w:rPr>
          <w:rFonts w:asciiTheme="majorHAnsi" w:eastAsia="MingLiU-ExtB" w:hAnsiTheme="majorHAnsi"/>
          <w:color w:val="auto"/>
        </w:rPr>
        <w:t>promouvoir</w:t>
      </w:r>
      <w:r w:rsidRPr="004F536C">
        <w:rPr>
          <w:rFonts w:asciiTheme="majorHAnsi" w:eastAsia="MingLiU-ExtB" w:hAnsiTheme="majorHAnsi"/>
          <w:color w:val="auto"/>
        </w:rPr>
        <w:t xml:space="preserve">, </w:t>
      </w:r>
      <w:r w:rsidR="008C3E07" w:rsidRPr="004F536C">
        <w:rPr>
          <w:rFonts w:asciiTheme="majorHAnsi" w:eastAsia="MingLiU-ExtB" w:hAnsiTheme="majorHAnsi"/>
          <w:color w:val="auto"/>
        </w:rPr>
        <w:t>dans la communauté</w:t>
      </w:r>
      <w:r w:rsidRPr="004F536C">
        <w:rPr>
          <w:rFonts w:asciiTheme="majorHAnsi" w:eastAsia="MingLiU-ExtB" w:hAnsiTheme="majorHAnsi"/>
          <w:color w:val="auto"/>
        </w:rPr>
        <w:t xml:space="preserve">, </w:t>
      </w:r>
      <w:r w:rsidR="00BC2FD5" w:rsidRPr="004F536C">
        <w:rPr>
          <w:rFonts w:asciiTheme="majorHAnsi" w:eastAsia="MingLiU-ExtB" w:hAnsiTheme="majorHAnsi"/>
          <w:color w:val="auto"/>
        </w:rPr>
        <w:t xml:space="preserve">une approche centrée sur les ressources </w:t>
      </w:r>
      <w:r w:rsidR="0025571F" w:rsidRPr="004F536C">
        <w:rPr>
          <w:rFonts w:asciiTheme="majorHAnsi" w:eastAsia="MingLiU-ExtB" w:hAnsiTheme="majorHAnsi"/>
          <w:color w:val="auto"/>
        </w:rPr>
        <w:t>de la personne</w:t>
      </w:r>
      <w:r w:rsidR="008C3E07" w:rsidRPr="004F536C">
        <w:rPr>
          <w:rFonts w:asciiTheme="majorHAnsi" w:eastAsia="MingLiU-ExtB" w:hAnsiTheme="majorHAnsi"/>
          <w:color w:val="auto"/>
        </w:rPr>
        <w:t>,</w:t>
      </w:r>
      <w:r w:rsidR="0025571F" w:rsidRPr="004F536C">
        <w:rPr>
          <w:rFonts w:asciiTheme="majorHAnsi" w:eastAsia="MingLiU-ExtB" w:hAnsiTheme="majorHAnsi"/>
          <w:color w:val="auto"/>
        </w:rPr>
        <w:t xml:space="preserve"> en particulier</w:t>
      </w:r>
      <w:r w:rsidR="00BC2FD5" w:rsidRPr="004F536C">
        <w:rPr>
          <w:rFonts w:asciiTheme="majorHAnsi" w:eastAsia="MingLiU-ExtB" w:hAnsiTheme="majorHAnsi"/>
          <w:color w:val="auto"/>
        </w:rPr>
        <w:t xml:space="preserve"> </w:t>
      </w:r>
      <w:r w:rsidR="00F1453F" w:rsidRPr="004F536C">
        <w:rPr>
          <w:rFonts w:asciiTheme="majorHAnsi" w:eastAsia="MingLiU-ExtB" w:hAnsiTheme="majorHAnsi"/>
          <w:color w:val="auto"/>
        </w:rPr>
        <w:t xml:space="preserve">par </w:t>
      </w:r>
      <w:r w:rsidR="00BC2FD5" w:rsidRPr="004F536C">
        <w:rPr>
          <w:rFonts w:asciiTheme="majorHAnsi" w:eastAsia="MingLiU-ExtB" w:hAnsiTheme="majorHAnsi"/>
          <w:color w:val="auto"/>
        </w:rPr>
        <w:t>l</w:t>
      </w:r>
      <w:r w:rsidR="0025571F" w:rsidRPr="004F536C">
        <w:rPr>
          <w:rFonts w:asciiTheme="majorHAnsi" w:eastAsia="MingLiU-ExtB" w:hAnsiTheme="majorHAnsi"/>
          <w:color w:val="auto"/>
        </w:rPr>
        <w:t xml:space="preserve">’intégration des familles et du </w:t>
      </w:r>
      <w:r w:rsidR="00BC2FD5" w:rsidRPr="004F536C">
        <w:rPr>
          <w:rFonts w:asciiTheme="majorHAnsi" w:eastAsia="MingLiU-ExtB" w:hAnsiTheme="majorHAnsi"/>
          <w:color w:val="auto"/>
        </w:rPr>
        <w:t xml:space="preserve">réseau </w:t>
      </w:r>
      <w:r w:rsidR="008C3E07" w:rsidRPr="004F536C">
        <w:rPr>
          <w:rFonts w:asciiTheme="majorHAnsi" w:eastAsia="MingLiU-ExtB" w:hAnsiTheme="majorHAnsi"/>
          <w:color w:val="auto"/>
        </w:rPr>
        <w:t>social</w:t>
      </w:r>
      <w:r w:rsidR="00F1453F" w:rsidRPr="004F536C">
        <w:rPr>
          <w:rFonts w:asciiTheme="majorHAnsi" w:eastAsia="MingLiU-ExtB" w:hAnsiTheme="majorHAnsi"/>
          <w:color w:val="auto"/>
        </w:rPr>
        <w:t xml:space="preserve">. </w:t>
      </w:r>
    </w:p>
    <w:p w14:paraId="53A876FC" w14:textId="61EB03F0" w:rsidR="00820075" w:rsidRPr="004F536C" w:rsidRDefault="00820075" w:rsidP="00F1453F">
      <w:pPr>
        <w:pStyle w:val="Default"/>
        <w:ind w:left="60"/>
        <w:jc w:val="both"/>
        <w:rPr>
          <w:rFonts w:asciiTheme="majorHAnsi" w:eastAsia="MingLiU-ExtB" w:hAnsiTheme="majorHAnsi"/>
          <w:color w:val="auto"/>
        </w:rPr>
      </w:pPr>
      <w:r>
        <w:rPr>
          <w:rFonts w:asciiTheme="majorHAnsi" w:eastAsia="MingLiU-ExtB" w:hAnsiTheme="majorHAnsi"/>
          <w:color w:val="auto"/>
        </w:rPr>
        <w:t xml:space="preserve">Le pôle a un agrément pour l’accueil des internes de psychiatrie avec deux postes (phase socle et approfondissement). </w:t>
      </w:r>
    </w:p>
    <w:p w14:paraId="5A8884E4" w14:textId="77777777" w:rsidR="00ED0685" w:rsidRPr="004F536C" w:rsidRDefault="00ED0685" w:rsidP="00F1453F">
      <w:pPr>
        <w:pStyle w:val="Default"/>
        <w:ind w:left="60"/>
        <w:jc w:val="both"/>
        <w:rPr>
          <w:rFonts w:asciiTheme="majorHAnsi" w:eastAsia="MingLiU-ExtB" w:hAnsiTheme="majorHAnsi"/>
          <w:color w:val="auto"/>
        </w:rPr>
      </w:pPr>
    </w:p>
    <w:p w14:paraId="65A99F27" w14:textId="77777777" w:rsidR="00261448" w:rsidRDefault="00ED0685" w:rsidP="009F59C8">
      <w:pPr>
        <w:pStyle w:val="Default"/>
        <w:jc w:val="both"/>
        <w:rPr>
          <w:rFonts w:asciiTheme="majorHAnsi" w:eastAsia="MingLiU-ExtB" w:hAnsiTheme="majorHAnsi"/>
          <w:color w:val="auto"/>
        </w:rPr>
      </w:pPr>
      <w:r w:rsidRPr="004F536C">
        <w:rPr>
          <w:rFonts w:asciiTheme="majorHAnsi" w:eastAsia="MingLiU-ExtB" w:hAnsiTheme="majorHAnsi"/>
          <w:color w:val="auto"/>
        </w:rPr>
        <w:t xml:space="preserve">Pour développer cette politique </w:t>
      </w:r>
      <w:r w:rsidR="004B70CA">
        <w:rPr>
          <w:rFonts w:asciiTheme="majorHAnsi" w:eastAsia="MingLiU-ExtB" w:hAnsiTheme="majorHAnsi"/>
          <w:color w:val="auto"/>
        </w:rPr>
        <w:t>s</w:t>
      </w:r>
      <w:r w:rsidRPr="004F536C">
        <w:rPr>
          <w:rFonts w:asciiTheme="majorHAnsi" w:eastAsia="MingLiU-ExtB" w:hAnsiTheme="majorHAnsi"/>
          <w:color w:val="auto"/>
        </w:rPr>
        <w:t xml:space="preserve">ectorielle, </w:t>
      </w:r>
      <w:r w:rsidR="004715A7" w:rsidRPr="004F536C">
        <w:rPr>
          <w:rFonts w:asciiTheme="majorHAnsi" w:eastAsia="MingLiU-ExtB" w:hAnsiTheme="majorHAnsi"/>
          <w:color w:val="auto"/>
        </w:rPr>
        <w:t xml:space="preserve">l’activité clinique de </w:t>
      </w:r>
      <w:r w:rsidRPr="004F536C">
        <w:rPr>
          <w:rFonts w:asciiTheme="majorHAnsi" w:eastAsia="MingLiU-ExtB" w:hAnsiTheme="majorHAnsi"/>
          <w:color w:val="auto"/>
        </w:rPr>
        <w:t>l’équipe</w:t>
      </w:r>
      <w:r w:rsidR="008C3E07" w:rsidRPr="004F536C">
        <w:rPr>
          <w:rFonts w:asciiTheme="majorHAnsi" w:eastAsia="MingLiU-ExtB" w:hAnsiTheme="majorHAnsi"/>
          <w:color w:val="auto"/>
        </w:rPr>
        <w:t xml:space="preserve"> pluri professionnelle </w:t>
      </w:r>
      <w:r w:rsidRPr="004F536C">
        <w:rPr>
          <w:rFonts w:asciiTheme="majorHAnsi" w:eastAsia="MingLiU-ExtB" w:hAnsiTheme="majorHAnsi"/>
          <w:color w:val="auto"/>
        </w:rPr>
        <w:t>s’inscrit dans de nombreuses unités fonctionnelles spécialisées </w:t>
      </w:r>
      <w:r w:rsidR="00F1453F" w:rsidRPr="004F536C">
        <w:rPr>
          <w:rFonts w:asciiTheme="majorHAnsi" w:eastAsia="MingLiU-ExtB" w:hAnsiTheme="majorHAnsi"/>
          <w:color w:val="auto"/>
        </w:rPr>
        <w:t>et innovantes</w:t>
      </w:r>
      <w:r w:rsidR="00261448">
        <w:rPr>
          <w:rFonts w:asciiTheme="majorHAnsi" w:eastAsia="MingLiU-ExtB" w:hAnsiTheme="majorHAnsi"/>
          <w:color w:val="auto"/>
        </w:rPr>
        <w:t xml:space="preserve"> </w:t>
      </w:r>
      <w:r w:rsidRPr="004F536C">
        <w:rPr>
          <w:rFonts w:asciiTheme="majorHAnsi" w:eastAsia="MingLiU-ExtB" w:hAnsiTheme="majorHAnsi"/>
          <w:color w:val="auto"/>
        </w:rPr>
        <w:t>:</w:t>
      </w:r>
    </w:p>
    <w:p w14:paraId="534DC913" w14:textId="47821D44" w:rsidR="00ED0685" w:rsidRPr="004F536C" w:rsidRDefault="00ED0685" w:rsidP="009F59C8">
      <w:pPr>
        <w:pStyle w:val="Default"/>
        <w:jc w:val="both"/>
        <w:rPr>
          <w:rFonts w:asciiTheme="majorHAnsi" w:eastAsia="MingLiU-ExtB" w:hAnsiTheme="majorHAnsi"/>
          <w:color w:val="auto"/>
        </w:rPr>
      </w:pPr>
      <w:r w:rsidRPr="004F536C">
        <w:rPr>
          <w:rFonts w:asciiTheme="majorHAnsi" w:eastAsia="MingLiU-ExtB" w:hAnsiTheme="majorHAnsi"/>
          <w:color w:val="auto"/>
        </w:rPr>
        <w:t xml:space="preserve"> </w:t>
      </w:r>
    </w:p>
    <w:p w14:paraId="433DF2D2" w14:textId="78D8008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  <w:u w:val="single"/>
        </w:rPr>
      </w:pPr>
      <w:r w:rsidRPr="004F536C">
        <w:rPr>
          <w:rFonts w:asciiTheme="majorHAnsi" w:eastAsia="MingLiU-ExtB" w:hAnsiTheme="majorHAnsi" w:cs="Arial"/>
          <w:u w:val="single"/>
        </w:rPr>
        <w:lastRenderedPageBreak/>
        <w:t>6 unités fonctionnelles et un service de soins somatiques :</w:t>
      </w:r>
    </w:p>
    <w:p w14:paraId="11993029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  <w:u w:val="single"/>
        </w:rPr>
      </w:pPr>
    </w:p>
    <w:p w14:paraId="02A492F0" w14:textId="76552E44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- Deux unités intra hospitalières de 24 et 25 lits chacune (avec une chambre d’isolement) : Unité Ravel et Unité L</w:t>
      </w:r>
      <w:r w:rsidR="004B70CA">
        <w:rPr>
          <w:rFonts w:asciiTheme="majorHAnsi" w:eastAsia="MingLiU-ExtB" w:hAnsiTheme="majorHAnsi" w:cs="Arial"/>
        </w:rPr>
        <w:t>ouise</w:t>
      </w:r>
      <w:r w:rsidRPr="004F536C">
        <w:rPr>
          <w:rFonts w:asciiTheme="majorHAnsi" w:eastAsia="MingLiU-ExtB" w:hAnsiTheme="majorHAnsi" w:cs="Arial"/>
        </w:rPr>
        <w:t xml:space="preserve"> Michel </w:t>
      </w:r>
    </w:p>
    <w:p w14:paraId="7EA5AA9F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</w:p>
    <w:p w14:paraId="348F80C3" w14:textId="26FEFAB9" w:rsidR="00AA0E5D" w:rsidRPr="004F536C" w:rsidRDefault="00AA0E5D" w:rsidP="009F59C8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- Une unité de soins ambulatoires : centre médico-psychologique Saint Eloi</w:t>
      </w:r>
      <w:r w:rsidR="004B70CA">
        <w:rPr>
          <w:rFonts w:asciiTheme="majorHAnsi" w:eastAsia="MingLiU-ExtB" w:hAnsiTheme="majorHAnsi" w:cs="Arial"/>
        </w:rPr>
        <w:t xml:space="preserve">, </w:t>
      </w:r>
      <w:r w:rsidRPr="004F536C">
        <w:rPr>
          <w:rFonts w:asciiTheme="majorHAnsi" w:eastAsia="MingLiU-ExtB" w:hAnsiTheme="majorHAnsi" w:cs="Arial"/>
        </w:rPr>
        <w:t xml:space="preserve">(16 rue Eugénie Eboué 75012 PARIS). </w:t>
      </w:r>
      <w:r w:rsidRPr="004F536C">
        <w:rPr>
          <w:rFonts w:asciiTheme="majorHAnsi" w:eastAsia="MingLiU-ExtB" w:hAnsiTheme="majorHAnsi" w:cs="Arial"/>
        </w:rPr>
        <w:tab/>
      </w:r>
    </w:p>
    <w:p w14:paraId="004B9215" w14:textId="77777777" w:rsidR="00AA0E5D" w:rsidRPr="004F536C" w:rsidRDefault="00AA0E5D" w:rsidP="009F59C8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</w:p>
    <w:p w14:paraId="6E2FEFEA" w14:textId="77777777" w:rsidR="00AA0E5D" w:rsidRPr="004F536C" w:rsidRDefault="00AA0E5D" w:rsidP="009F59C8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- Deux Centres de Jour (Hôpitaux de Jour et CATTP) :</w:t>
      </w:r>
    </w:p>
    <w:p w14:paraId="554695D6" w14:textId="32D80036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 xml:space="preserve">Centre de Jour /CATTP (16 </w:t>
      </w:r>
      <w:r w:rsidR="00151288" w:rsidRPr="004F536C">
        <w:rPr>
          <w:rFonts w:asciiTheme="majorHAnsi" w:eastAsia="MingLiU-ExtB" w:hAnsiTheme="majorHAnsi" w:cs="Arial"/>
        </w:rPr>
        <w:t>rue Eugénie Eboué 75012 PARIS).</w:t>
      </w:r>
    </w:p>
    <w:p w14:paraId="0FEF1CD8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 xml:space="preserve">Centre de Jour Colbert (31 rue de la Brèche aux Loups 75012 PARIS). </w:t>
      </w:r>
    </w:p>
    <w:p w14:paraId="238CD8BB" w14:textId="77777777" w:rsidR="00151288" w:rsidRPr="004F536C" w:rsidRDefault="00151288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</w:p>
    <w:p w14:paraId="1E049750" w14:textId="3FA40B9A" w:rsidR="00151288" w:rsidRPr="009F59C8" w:rsidRDefault="009F59C8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9F59C8">
        <w:rPr>
          <w:rFonts w:asciiTheme="majorHAnsi" w:eastAsia="MingLiU-ExtB" w:hAnsiTheme="majorHAnsi" w:cs="Arial"/>
        </w:rPr>
        <w:t>-</w:t>
      </w:r>
      <w:r>
        <w:rPr>
          <w:rFonts w:asciiTheme="majorHAnsi" w:eastAsia="MingLiU-ExtB" w:hAnsiTheme="majorHAnsi" w:cs="Arial"/>
        </w:rPr>
        <w:t xml:space="preserve"> </w:t>
      </w:r>
      <w:r w:rsidR="00151288" w:rsidRPr="009F59C8">
        <w:rPr>
          <w:rFonts w:asciiTheme="majorHAnsi" w:eastAsia="MingLiU-ExtB" w:hAnsiTheme="majorHAnsi" w:cs="Arial"/>
        </w:rPr>
        <w:t>Un</w:t>
      </w:r>
      <w:r w:rsidR="004B70CA" w:rsidRPr="009F59C8">
        <w:rPr>
          <w:rFonts w:asciiTheme="majorHAnsi" w:eastAsia="MingLiU-ExtB" w:hAnsiTheme="majorHAnsi" w:cs="Arial"/>
        </w:rPr>
        <w:t>e un</w:t>
      </w:r>
      <w:r w:rsidR="00151288" w:rsidRPr="009F59C8">
        <w:rPr>
          <w:rFonts w:asciiTheme="majorHAnsi" w:eastAsia="MingLiU-ExtB" w:hAnsiTheme="majorHAnsi" w:cs="Arial"/>
        </w:rPr>
        <w:t xml:space="preserve">ité mobile de soins psychiatriques aux personnes âgées : APPS </w:t>
      </w:r>
    </w:p>
    <w:p w14:paraId="29618C70" w14:textId="151B0F27" w:rsidR="00151288" w:rsidRPr="009F59C8" w:rsidRDefault="009F59C8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 xml:space="preserve">- </w:t>
      </w:r>
      <w:r w:rsidR="00151288" w:rsidRPr="009F59C8">
        <w:rPr>
          <w:rFonts w:asciiTheme="majorHAnsi" w:eastAsia="MingLiU-ExtB" w:hAnsiTheme="majorHAnsi" w:cs="Arial"/>
        </w:rPr>
        <w:t>Un</w:t>
      </w:r>
      <w:r w:rsidR="004B70CA" w:rsidRPr="009F59C8">
        <w:rPr>
          <w:rFonts w:asciiTheme="majorHAnsi" w:eastAsia="MingLiU-ExtB" w:hAnsiTheme="majorHAnsi" w:cs="Arial"/>
        </w:rPr>
        <w:t>e un</w:t>
      </w:r>
      <w:r w:rsidR="00151288" w:rsidRPr="009F59C8">
        <w:rPr>
          <w:rFonts w:asciiTheme="majorHAnsi" w:eastAsia="MingLiU-ExtB" w:hAnsiTheme="majorHAnsi" w:cs="Arial"/>
        </w:rPr>
        <w:t xml:space="preserve">ité mobile de soins intensifs pour les </w:t>
      </w:r>
      <w:r w:rsidR="004B70CA" w:rsidRPr="009F59C8">
        <w:rPr>
          <w:rFonts w:asciiTheme="majorHAnsi" w:eastAsia="MingLiU-ExtB" w:hAnsiTheme="majorHAnsi" w:cs="Arial"/>
        </w:rPr>
        <w:t xml:space="preserve">1ers </w:t>
      </w:r>
      <w:r w:rsidR="00151288" w:rsidRPr="009F59C8">
        <w:rPr>
          <w:rFonts w:asciiTheme="majorHAnsi" w:eastAsia="MingLiU-ExtB" w:hAnsiTheme="majorHAnsi" w:cs="Arial"/>
        </w:rPr>
        <w:t xml:space="preserve">épisodes des jeunes adultes : EDIPE </w:t>
      </w:r>
    </w:p>
    <w:p w14:paraId="311B49E8" w14:textId="6F00EFAC" w:rsidR="00151288" w:rsidRPr="009F59C8" w:rsidRDefault="009F59C8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 xml:space="preserve">- </w:t>
      </w:r>
      <w:r w:rsidR="00151288" w:rsidRPr="009F59C8">
        <w:rPr>
          <w:rFonts w:asciiTheme="majorHAnsi" w:eastAsia="MingLiU-ExtB" w:hAnsiTheme="majorHAnsi" w:cs="Arial"/>
        </w:rPr>
        <w:t>Un</w:t>
      </w:r>
      <w:r w:rsidR="004B70CA" w:rsidRPr="009F59C8">
        <w:rPr>
          <w:rFonts w:asciiTheme="majorHAnsi" w:eastAsia="MingLiU-ExtB" w:hAnsiTheme="majorHAnsi" w:cs="Arial"/>
        </w:rPr>
        <w:t>e un</w:t>
      </w:r>
      <w:r w:rsidR="00151288" w:rsidRPr="009F59C8">
        <w:rPr>
          <w:rFonts w:asciiTheme="majorHAnsi" w:eastAsia="MingLiU-ExtB" w:hAnsiTheme="majorHAnsi" w:cs="Arial"/>
        </w:rPr>
        <w:t xml:space="preserve">ité </w:t>
      </w:r>
      <w:r w:rsidR="004B70CA" w:rsidRPr="009F59C8">
        <w:rPr>
          <w:rFonts w:asciiTheme="majorHAnsi" w:eastAsia="MingLiU-ExtB" w:hAnsiTheme="majorHAnsi" w:cs="Arial"/>
        </w:rPr>
        <w:t>d’</w:t>
      </w:r>
      <w:r w:rsidR="00151288" w:rsidRPr="009F59C8">
        <w:rPr>
          <w:rFonts w:asciiTheme="majorHAnsi" w:eastAsia="MingLiU-ExtB" w:hAnsiTheme="majorHAnsi" w:cs="Arial"/>
        </w:rPr>
        <w:t xml:space="preserve">éducation thérapeutique des patients et de leur entourage : PROFAMILLE, BREF, thérapie familiales </w:t>
      </w:r>
      <w:r w:rsidR="004F536C" w:rsidRPr="009F59C8">
        <w:rPr>
          <w:rFonts w:asciiTheme="majorHAnsi" w:eastAsia="MingLiU-ExtB" w:hAnsiTheme="majorHAnsi" w:cs="Arial"/>
        </w:rPr>
        <w:t>systémique</w:t>
      </w:r>
      <w:r w:rsidR="00151288" w:rsidRPr="009F59C8">
        <w:rPr>
          <w:rFonts w:asciiTheme="majorHAnsi" w:eastAsia="MingLiU-ExtB" w:hAnsiTheme="majorHAnsi" w:cs="Arial"/>
        </w:rPr>
        <w:t xml:space="preserve"> </w:t>
      </w:r>
    </w:p>
    <w:p w14:paraId="633245BC" w14:textId="1ECC062B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ab/>
      </w:r>
      <w:r w:rsidRPr="004F536C">
        <w:rPr>
          <w:rFonts w:asciiTheme="majorHAnsi" w:eastAsia="MingLiU-ExtB" w:hAnsiTheme="majorHAnsi" w:cs="Arial"/>
        </w:rPr>
        <w:tab/>
      </w:r>
      <w:r w:rsidRPr="004F536C">
        <w:rPr>
          <w:rFonts w:asciiTheme="majorHAnsi" w:eastAsia="MingLiU-ExtB" w:hAnsiTheme="majorHAnsi" w:cs="Arial"/>
        </w:rPr>
        <w:tab/>
      </w:r>
      <w:r w:rsidRPr="004F536C">
        <w:rPr>
          <w:rFonts w:asciiTheme="majorHAnsi" w:eastAsia="MingLiU-ExtB" w:hAnsiTheme="majorHAnsi" w:cs="Arial"/>
        </w:rPr>
        <w:tab/>
      </w:r>
    </w:p>
    <w:p w14:paraId="1AAA3123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Avec également :</w:t>
      </w:r>
    </w:p>
    <w:p w14:paraId="0E2BDE84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- Une unité d’Accueil Familial Thérapeutique (AFT)</w:t>
      </w:r>
    </w:p>
    <w:p w14:paraId="2DF4F4D6" w14:textId="36FE24B1" w:rsidR="00151288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- Un dispositif de 30 places en appartements associatifs à visée thérapeutique (AAVT)</w:t>
      </w:r>
    </w:p>
    <w:p w14:paraId="6BDCBDA4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</w:p>
    <w:p w14:paraId="0E643451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  <w:u w:val="single"/>
        </w:rPr>
      </w:pPr>
      <w:r w:rsidRPr="004F536C">
        <w:rPr>
          <w:rFonts w:asciiTheme="majorHAnsi" w:eastAsia="MingLiU-ExtB" w:hAnsiTheme="majorHAnsi" w:cs="Arial"/>
          <w:u w:val="single"/>
        </w:rPr>
        <w:t>Deux unités intersectorielles de résolution de crise (Pôles 11</w:t>
      </w:r>
      <w:r w:rsidRPr="004F536C">
        <w:rPr>
          <w:rFonts w:asciiTheme="majorHAnsi" w:eastAsia="MingLiU-ExtB" w:hAnsiTheme="majorHAnsi" w:cs="Arial"/>
          <w:u w:val="single"/>
          <w:vertAlign w:val="superscript"/>
        </w:rPr>
        <w:t>ème</w:t>
      </w:r>
      <w:r w:rsidRPr="004F536C">
        <w:rPr>
          <w:rFonts w:asciiTheme="majorHAnsi" w:eastAsia="MingLiU-ExtB" w:hAnsiTheme="majorHAnsi" w:cs="Arial"/>
          <w:u w:val="single"/>
        </w:rPr>
        <w:t xml:space="preserve"> et 12</w:t>
      </w:r>
      <w:r w:rsidRPr="004F536C">
        <w:rPr>
          <w:rFonts w:asciiTheme="majorHAnsi" w:eastAsia="MingLiU-ExtB" w:hAnsiTheme="majorHAnsi" w:cs="Arial"/>
          <w:u w:val="single"/>
          <w:vertAlign w:val="superscript"/>
        </w:rPr>
        <w:t>ème</w:t>
      </w:r>
      <w:r w:rsidRPr="004F536C">
        <w:rPr>
          <w:rFonts w:asciiTheme="majorHAnsi" w:eastAsia="MingLiU-ExtB" w:hAnsiTheme="majorHAnsi" w:cs="Arial"/>
          <w:u w:val="single"/>
        </w:rPr>
        <w:t>) :</w:t>
      </w:r>
    </w:p>
    <w:p w14:paraId="3537C518" w14:textId="77777777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</w:p>
    <w:p w14:paraId="4E541860" w14:textId="18BD55D0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- Un centre de crise : Centre d’Accueil Permanent (CAP, 63 rue de la Roquette 75011 Paris).</w:t>
      </w:r>
      <w:r w:rsidRPr="004F536C">
        <w:rPr>
          <w:rFonts w:asciiTheme="majorHAnsi" w:eastAsia="MingLiU-ExtB" w:hAnsiTheme="majorHAnsi" w:cs="Arial"/>
        </w:rPr>
        <w:tab/>
      </w:r>
      <w:r w:rsidRPr="004F536C">
        <w:rPr>
          <w:rFonts w:asciiTheme="majorHAnsi" w:eastAsia="MingLiU-ExtB" w:hAnsiTheme="majorHAnsi" w:cs="Arial"/>
        </w:rPr>
        <w:tab/>
      </w:r>
      <w:r w:rsidRPr="004F536C">
        <w:rPr>
          <w:rFonts w:asciiTheme="majorHAnsi" w:eastAsia="MingLiU-ExtB" w:hAnsiTheme="majorHAnsi" w:cs="Arial"/>
        </w:rPr>
        <w:tab/>
      </w:r>
      <w:r w:rsidRPr="004F536C">
        <w:rPr>
          <w:rFonts w:asciiTheme="majorHAnsi" w:eastAsia="MingLiU-ExtB" w:hAnsiTheme="majorHAnsi" w:cs="Arial"/>
        </w:rPr>
        <w:tab/>
      </w:r>
    </w:p>
    <w:p w14:paraId="69740961" w14:textId="4150866F" w:rsidR="004F536C" w:rsidRPr="004F536C" w:rsidRDefault="009F59C8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 xml:space="preserve">- </w:t>
      </w:r>
      <w:r w:rsidR="00AA0E5D" w:rsidRPr="004F536C">
        <w:rPr>
          <w:rFonts w:asciiTheme="majorHAnsi" w:eastAsia="MingLiU-ExtB" w:hAnsiTheme="majorHAnsi" w:cs="Arial"/>
        </w:rPr>
        <w:t>Une équipe mobile : Unité de Soins Psychiatriques de Particulière Intensité et d’</w:t>
      </w:r>
      <w:r>
        <w:rPr>
          <w:rFonts w:asciiTheme="majorHAnsi" w:eastAsia="MingLiU-ExtB" w:hAnsiTheme="majorHAnsi" w:cs="Arial"/>
        </w:rPr>
        <w:t xml:space="preserve">Intervention de Crise (USPPIIC - </w:t>
      </w:r>
      <w:r w:rsidR="00AA0E5D" w:rsidRPr="004F536C">
        <w:rPr>
          <w:rFonts w:asciiTheme="majorHAnsi" w:eastAsia="MingLiU-ExtB" w:hAnsiTheme="majorHAnsi" w:cs="Arial"/>
        </w:rPr>
        <w:t>63</w:t>
      </w:r>
      <w:r w:rsidR="004F536C" w:rsidRPr="004F536C">
        <w:rPr>
          <w:rFonts w:asciiTheme="majorHAnsi" w:eastAsia="MingLiU-ExtB" w:hAnsiTheme="majorHAnsi" w:cs="Arial"/>
        </w:rPr>
        <w:t xml:space="preserve"> rue de la Roquette </w:t>
      </w:r>
      <w:r>
        <w:rPr>
          <w:rFonts w:asciiTheme="majorHAnsi" w:eastAsia="MingLiU-ExtB" w:hAnsiTheme="majorHAnsi" w:cs="Arial"/>
        </w:rPr>
        <w:t xml:space="preserve">- </w:t>
      </w:r>
      <w:r w:rsidR="004F536C" w:rsidRPr="004F536C">
        <w:rPr>
          <w:rFonts w:asciiTheme="majorHAnsi" w:eastAsia="MingLiU-ExtB" w:hAnsiTheme="majorHAnsi" w:cs="Arial"/>
        </w:rPr>
        <w:t>75011 Paris</w:t>
      </w:r>
      <w:r w:rsidR="004B70CA">
        <w:rPr>
          <w:rFonts w:asciiTheme="majorHAnsi" w:eastAsia="MingLiU-ExtB" w:hAnsiTheme="majorHAnsi" w:cs="Arial"/>
        </w:rPr>
        <w:t>)</w:t>
      </w:r>
      <w:r w:rsidR="004F536C" w:rsidRPr="004F536C">
        <w:rPr>
          <w:rFonts w:asciiTheme="majorHAnsi" w:eastAsia="MingLiU-ExtB" w:hAnsiTheme="majorHAnsi" w:cs="Arial"/>
        </w:rPr>
        <w:tab/>
      </w:r>
      <w:r w:rsidR="004F536C" w:rsidRPr="004F536C">
        <w:rPr>
          <w:rFonts w:asciiTheme="majorHAnsi" w:eastAsia="MingLiU-ExtB" w:hAnsiTheme="majorHAnsi" w:cs="Arial"/>
        </w:rPr>
        <w:tab/>
      </w:r>
    </w:p>
    <w:p w14:paraId="358B2C23" w14:textId="2398C65A" w:rsidR="00AA0E5D" w:rsidRPr="004F536C" w:rsidRDefault="00AA0E5D" w:rsidP="009F59C8">
      <w:pPr>
        <w:autoSpaceDE w:val="0"/>
        <w:autoSpaceDN w:val="0"/>
        <w:adjustRightInd w:val="0"/>
        <w:jc w:val="both"/>
        <w:rPr>
          <w:rFonts w:asciiTheme="majorHAnsi" w:eastAsia="MingLiU-ExtB" w:hAnsiTheme="majorHAnsi" w:cs="Arial"/>
        </w:rPr>
      </w:pPr>
      <w:r w:rsidRPr="004F536C">
        <w:rPr>
          <w:rFonts w:asciiTheme="majorHAnsi" w:eastAsia="MingLiU-ExtB" w:hAnsiTheme="majorHAnsi" w:cs="Arial"/>
        </w:rPr>
        <w:t>La responsabilité et la coordination de ce dispositif sont actuellement assurées par le Pôle 11</w:t>
      </w:r>
      <w:r w:rsidRPr="004F536C">
        <w:rPr>
          <w:rFonts w:asciiTheme="majorHAnsi" w:eastAsia="MingLiU-ExtB" w:hAnsiTheme="majorHAnsi" w:cs="Arial"/>
          <w:vertAlign w:val="superscript"/>
        </w:rPr>
        <w:t>ème</w:t>
      </w:r>
    </w:p>
    <w:p w14:paraId="49EAC66D" w14:textId="31632A61" w:rsidR="004A20C1" w:rsidRDefault="004A20C1" w:rsidP="009F59C8">
      <w:pPr>
        <w:jc w:val="both"/>
        <w:rPr>
          <w:rFonts w:asciiTheme="majorHAnsi" w:eastAsia="MingLiU-ExtB" w:hAnsiTheme="majorHAnsi" w:cs="Arial"/>
        </w:rPr>
      </w:pPr>
    </w:p>
    <w:p w14:paraId="445D97D1" w14:textId="77777777" w:rsidR="00261448" w:rsidRDefault="00261448" w:rsidP="009F59C8">
      <w:pPr>
        <w:jc w:val="both"/>
        <w:rPr>
          <w:rFonts w:asciiTheme="majorHAnsi" w:eastAsia="MingLiU-ExtB" w:hAnsiTheme="majorHAnsi" w:cs="Arial"/>
        </w:rPr>
      </w:pPr>
    </w:p>
    <w:p w14:paraId="0E7C1FAD" w14:textId="2CA4797D" w:rsidR="00407C23" w:rsidRDefault="00407C23" w:rsidP="009F59C8">
      <w:pPr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>Contacter : Dr PASTOUR Nicolas</w:t>
      </w:r>
      <w:r w:rsidR="009F59C8">
        <w:rPr>
          <w:rFonts w:asciiTheme="majorHAnsi" w:eastAsia="MingLiU-ExtB" w:hAnsiTheme="majorHAnsi" w:cs="Arial"/>
        </w:rPr>
        <w:t>, Chef de P</w:t>
      </w:r>
      <w:r>
        <w:rPr>
          <w:rFonts w:asciiTheme="majorHAnsi" w:eastAsia="MingLiU-ExtB" w:hAnsiTheme="majorHAnsi" w:cs="Arial"/>
        </w:rPr>
        <w:t xml:space="preserve">ôle </w:t>
      </w:r>
    </w:p>
    <w:p w14:paraId="45345726" w14:textId="34CEFC06" w:rsidR="00407C23" w:rsidRDefault="009F59C8" w:rsidP="009F59C8">
      <w:pPr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>S</w:t>
      </w:r>
      <w:r w:rsidR="00407C23">
        <w:rPr>
          <w:rFonts w:asciiTheme="majorHAnsi" w:eastAsia="MingLiU-ExtB" w:hAnsiTheme="majorHAnsi" w:cs="Arial"/>
        </w:rPr>
        <w:t>ecr</w:t>
      </w:r>
      <w:r>
        <w:rPr>
          <w:rFonts w:asciiTheme="majorHAnsi" w:eastAsia="MingLiU-ExtB" w:hAnsiTheme="majorHAnsi" w:cs="Arial"/>
        </w:rPr>
        <w:t>étariat du pôle : 01.43.96.61.10</w:t>
      </w:r>
    </w:p>
    <w:p w14:paraId="4A3E8AC1" w14:textId="340974C2" w:rsidR="00407C23" w:rsidRPr="004F536C" w:rsidRDefault="00407C23" w:rsidP="009F59C8">
      <w:pPr>
        <w:jc w:val="both"/>
        <w:rPr>
          <w:rFonts w:asciiTheme="majorHAnsi" w:eastAsia="MingLiU-ExtB" w:hAnsiTheme="majorHAnsi" w:cs="Arial"/>
        </w:rPr>
      </w:pPr>
      <w:r>
        <w:rPr>
          <w:rFonts w:asciiTheme="majorHAnsi" w:eastAsia="MingLiU-ExtB" w:hAnsiTheme="majorHAnsi" w:cs="Arial"/>
        </w:rPr>
        <w:t xml:space="preserve">mail : </w:t>
      </w:r>
      <w:hyperlink r:id="rId5" w:history="1">
        <w:r w:rsidRPr="000C1AEF">
          <w:rPr>
            <w:rStyle w:val="Lienhypertexte"/>
            <w:rFonts w:asciiTheme="majorHAnsi" w:eastAsia="MingLiU-ExtB" w:hAnsiTheme="majorHAnsi" w:cs="Arial"/>
          </w:rPr>
          <w:t>nicolas.pastour@ght94n.fr</w:t>
        </w:r>
      </w:hyperlink>
      <w:r>
        <w:rPr>
          <w:rFonts w:asciiTheme="majorHAnsi" w:eastAsia="MingLiU-ExtB" w:hAnsiTheme="majorHAnsi" w:cs="Arial"/>
        </w:rPr>
        <w:t xml:space="preserve"> </w:t>
      </w:r>
    </w:p>
    <w:sectPr w:rsidR="00407C23" w:rsidRPr="004F536C" w:rsidSect="0009327D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gLiU-ExtB">
    <w:panose1 w:val="02020500000000000000"/>
    <w:charset w:val="51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546"/>
    <w:multiLevelType w:val="hybridMultilevel"/>
    <w:tmpl w:val="51EEA2D8"/>
    <w:lvl w:ilvl="0" w:tplc="F67A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33D0"/>
    <w:multiLevelType w:val="hybridMultilevel"/>
    <w:tmpl w:val="BF083E2E"/>
    <w:lvl w:ilvl="0" w:tplc="8F32E2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7021"/>
    <w:multiLevelType w:val="hybridMultilevel"/>
    <w:tmpl w:val="BE649064"/>
    <w:lvl w:ilvl="0" w:tplc="8F32E2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4AC9"/>
    <w:multiLevelType w:val="hybridMultilevel"/>
    <w:tmpl w:val="C540D71E"/>
    <w:lvl w:ilvl="0" w:tplc="F67A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7CC8"/>
    <w:multiLevelType w:val="hybridMultilevel"/>
    <w:tmpl w:val="929A9A56"/>
    <w:lvl w:ilvl="0" w:tplc="8F32E27C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7D75"/>
    <w:multiLevelType w:val="hybridMultilevel"/>
    <w:tmpl w:val="B0B82D46"/>
    <w:lvl w:ilvl="0" w:tplc="8F32E27C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E424A"/>
    <w:multiLevelType w:val="multilevel"/>
    <w:tmpl w:val="923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70C03"/>
    <w:multiLevelType w:val="hybridMultilevel"/>
    <w:tmpl w:val="2ACE9094"/>
    <w:lvl w:ilvl="0" w:tplc="8F32E27C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7A94191"/>
    <w:multiLevelType w:val="hybridMultilevel"/>
    <w:tmpl w:val="10D2CC10"/>
    <w:lvl w:ilvl="0" w:tplc="F67A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40D5"/>
    <w:multiLevelType w:val="hybridMultilevel"/>
    <w:tmpl w:val="0ABC3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D6DC2"/>
    <w:multiLevelType w:val="hybridMultilevel"/>
    <w:tmpl w:val="EA86C2BE"/>
    <w:lvl w:ilvl="0" w:tplc="F67A564A">
      <w:start w:val="1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6F5449"/>
    <w:multiLevelType w:val="hybridMultilevel"/>
    <w:tmpl w:val="66E6F000"/>
    <w:lvl w:ilvl="0" w:tplc="8F32E2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F177D"/>
    <w:multiLevelType w:val="multilevel"/>
    <w:tmpl w:val="BC1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26047"/>
    <w:multiLevelType w:val="hybridMultilevel"/>
    <w:tmpl w:val="258A8E1E"/>
    <w:lvl w:ilvl="0" w:tplc="F67A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A6BF8"/>
    <w:multiLevelType w:val="multilevel"/>
    <w:tmpl w:val="A78047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2DB0959"/>
    <w:multiLevelType w:val="multilevel"/>
    <w:tmpl w:val="BE8A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E337F"/>
    <w:multiLevelType w:val="hybridMultilevel"/>
    <w:tmpl w:val="A0C09008"/>
    <w:lvl w:ilvl="0" w:tplc="F67A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37EE5"/>
    <w:multiLevelType w:val="hybridMultilevel"/>
    <w:tmpl w:val="BCC69490"/>
    <w:lvl w:ilvl="0" w:tplc="F67A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13"/>
  </w:num>
  <w:num w:numId="12">
    <w:abstractNumId w:val="14"/>
  </w:num>
  <w:num w:numId="13">
    <w:abstractNumId w:val="6"/>
  </w:num>
  <w:num w:numId="14">
    <w:abstractNumId w:val="15"/>
  </w:num>
  <w:num w:numId="15">
    <w:abstractNumId w:val="12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C1"/>
    <w:rsid w:val="0009327D"/>
    <w:rsid w:val="000B3621"/>
    <w:rsid w:val="00151288"/>
    <w:rsid w:val="00251621"/>
    <w:rsid w:val="0025571F"/>
    <w:rsid w:val="00261448"/>
    <w:rsid w:val="00285181"/>
    <w:rsid w:val="002B402B"/>
    <w:rsid w:val="00407C23"/>
    <w:rsid w:val="004715A7"/>
    <w:rsid w:val="004A20C1"/>
    <w:rsid w:val="004B6403"/>
    <w:rsid w:val="004B70CA"/>
    <w:rsid w:val="004F536C"/>
    <w:rsid w:val="00577802"/>
    <w:rsid w:val="005B4C9C"/>
    <w:rsid w:val="006F38B6"/>
    <w:rsid w:val="00797EFD"/>
    <w:rsid w:val="007C214E"/>
    <w:rsid w:val="007F773C"/>
    <w:rsid w:val="00820075"/>
    <w:rsid w:val="008C3E07"/>
    <w:rsid w:val="009F59C8"/>
    <w:rsid w:val="00A173C8"/>
    <w:rsid w:val="00A702DD"/>
    <w:rsid w:val="00A94116"/>
    <w:rsid w:val="00AA0E5D"/>
    <w:rsid w:val="00AC04B6"/>
    <w:rsid w:val="00AD48CB"/>
    <w:rsid w:val="00B5065D"/>
    <w:rsid w:val="00B65213"/>
    <w:rsid w:val="00B75EA8"/>
    <w:rsid w:val="00BC0791"/>
    <w:rsid w:val="00BC2FD5"/>
    <w:rsid w:val="00C30FAD"/>
    <w:rsid w:val="00CE4B1B"/>
    <w:rsid w:val="00E54684"/>
    <w:rsid w:val="00ED0685"/>
    <w:rsid w:val="00F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87534"/>
  <w14:defaultImageDpi w14:val="300"/>
  <w15:docId w15:val="{CBDC7397-B05B-43C0-AC71-A20CD139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51621"/>
    <w:pPr>
      <w:keepNext/>
      <w:spacing w:line="360" w:lineRule="auto"/>
      <w:outlineLvl w:val="0"/>
    </w:pPr>
    <w:rPr>
      <w:rFonts w:ascii="Arial" w:eastAsia="Times New Roman" w:hAnsi="Arial" w:cs="Arial"/>
      <w:sz w:val="28"/>
    </w:rPr>
  </w:style>
  <w:style w:type="paragraph" w:styleId="Titre2">
    <w:name w:val="heading 2"/>
    <w:basedOn w:val="Normal"/>
    <w:next w:val="Normal"/>
    <w:link w:val="Titre2Car"/>
    <w:qFormat/>
    <w:rsid w:val="00251621"/>
    <w:pPr>
      <w:keepNext/>
      <w:autoSpaceDE w:val="0"/>
      <w:autoSpaceDN w:val="0"/>
      <w:adjustRightInd w:val="0"/>
      <w:jc w:val="both"/>
      <w:outlineLvl w:val="1"/>
    </w:pPr>
    <w:rPr>
      <w:rFonts w:ascii="Arial" w:eastAsia="Times New Roman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20C1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Policepardfaut"/>
    <w:rsid w:val="004A20C1"/>
  </w:style>
  <w:style w:type="paragraph" w:styleId="Paragraphedeliste">
    <w:name w:val="List Paragraph"/>
    <w:basedOn w:val="Normal"/>
    <w:uiPriority w:val="34"/>
    <w:qFormat/>
    <w:rsid w:val="0025571F"/>
    <w:pPr>
      <w:ind w:left="720"/>
      <w:contextualSpacing/>
    </w:pPr>
  </w:style>
  <w:style w:type="paragraph" w:styleId="Sansinterligne">
    <w:name w:val="No Spacing"/>
    <w:uiPriority w:val="1"/>
    <w:qFormat/>
    <w:rsid w:val="0025571F"/>
  </w:style>
  <w:style w:type="table" w:styleId="Grilledutableau">
    <w:name w:val="Table Grid"/>
    <w:basedOn w:val="TableauNormal"/>
    <w:uiPriority w:val="59"/>
    <w:rsid w:val="0009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251621"/>
    <w:rPr>
      <w:rFonts w:ascii="Arial" w:eastAsia="Times New Roman" w:hAnsi="Arial" w:cs="Arial"/>
      <w:sz w:val="28"/>
    </w:rPr>
  </w:style>
  <w:style w:type="character" w:customStyle="1" w:styleId="Titre2Car">
    <w:name w:val="Titre 2 Car"/>
    <w:basedOn w:val="Policepardfaut"/>
    <w:link w:val="Titre2"/>
    <w:rsid w:val="00251621"/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B652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173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73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73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73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73C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3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3C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07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as.pastour@ght94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PAST corporate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Pastour</dc:creator>
  <cp:keywords/>
  <dc:description/>
  <cp:lastModifiedBy>PASTOUR Nicolas</cp:lastModifiedBy>
  <cp:revision>4</cp:revision>
  <dcterms:created xsi:type="dcterms:W3CDTF">2022-02-09T08:56:00Z</dcterms:created>
  <dcterms:modified xsi:type="dcterms:W3CDTF">2026-05-12T06:54:00Z</dcterms:modified>
</cp:coreProperties>
</file>